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60C2ADCE" w:rsidR="0049340B" w:rsidRPr="00B9774D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>ACTA</w:t>
      </w:r>
      <w:r w:rsidR="00A57CA9" w:rsidRPr="00B9774D">
        <w:rPr>
          <w:rFonts w:ascii="Arial" w:hAnsi="Arial" w:cs="Arial"/>
          <w:b/>
          <w:sz w:val="28"/>
          <w:szCs w:val="28"/>
        </w:rPr>
        <w:t xml:space="preserve"> REUNIÓ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N </w:t>
      </w:r>
      <w:r w:rsidR="00B944A4">
        <w:rPr>
          <w:rFonts w:ascii="Arial" w:hAnsi="Arial" w:cs="Arial"/>
          <w:b/>
          <w:sz w:val="28"/>
          <w:szCs w:val="28"/>
        </w:rPr>
        <w:t xml:space="preserve">EXTRAORDINARIA 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DE DIRECTORIO </w:t>
      </w:r>
      <w:r w:rsidR="00230135" w:rsidRPr="00B9774D">
        <w:rPr>
          <w:rFonts w:ascii="Arial" w:hAnsi="Arial" w:cs="Arial"/>
          <w:b/>
          <w:sz w:val="28"/>
          <w:szCs w:val="28"/>
        </w:rPr>
        <w:t>20</w:t>
      </w:r>
      <w:r w:rsidR="00AE2279">
        <w:rPr>
          <w:rFonts w:ascii="Arial" w:hAnsi="Arial" w:cs="Arial"/>
          <w:b/>
          <w:sz w:val="28"/>
          <w:szCs w:val="28"/>
        </w:rPr>
        <w:t>20</w:t>
      </w:r>
    </w:p>
    <w:p w14:paraId="5A77A002" w14:textId="77777777" w:rsidR="00176363" w:rsidRPr="0042666E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</w:rPr>
      </w:pPr>
    </w:p>
    <w:p w14:paraId="3A426211" w14:textId="6F8C758B" w:rsidR="007862DE" w:rsidRPr="0042666E" w:rsidRDefault="0049340B" w:rsidP="002023D2">
      <w:pPr>
        <w:spacing w:after="0" w:line="240" w:lineRule="auto"/>
        <w:jc w:val="both"/>
        <w:rPr>
          <w:rFonts w:ascii="Arial" w:hAnsi="Arial" w:cs="Arial"/>
        </w:rPr>
      </w:pPr>
      <w:r w:rsidRPr="0042666E">
        <w:rPr>
          <w:rFonts w:ascii="Arial" w:hAnsi="Arial" w:cs="Arial"/>
        </w:rPr>
        <w:t>F</w:t>
      </w:r>
      <w:r w:rsidR="007862DE" w:rsidRPr="0042666E">
        <w:rPr>
          <w:rFonts w:ascii="Arial" w:hAnsi="Arial" w:cs="Arial"/>
        </w:rPr>
        <w:t>echa:</w:t>
      </w:r>
      <w:r w:rsidR="006A2829" w:rsidRPr="0042666E">
        <w:rPr>
          <w:rFonts w:ascii="Arial" w:hAnsi="Arial" w:cs="Arial"/>
        </w:rPr>
        <w:tab/>
      </w:r>
      <w:r w:rsidR="007862DE" w:rsidRPr="0042666E">
        <w:rPr>
          <w:rFonts w:ascii="Arial" w:hAnsi="Arial" w:cs="Arial"/>
        </w:rPr>
        <w:t xml:space="preserve"> </w:t>
      </w:r>
      <w:r w:rsidR="007F7F51" w:rsidRPr="0042666E">
        <w:rPr>
          <w:rFonts w:ascii="Arial" w:hAnsi="Arial" w:cs="Arial"/>
        </w:rPr>
        <w:tab/>
      </w:r>
      <w:r w:rsidR="00AE2279">
        <w:rPr>
          <w:rFonts w:ascii="Arial" w:hAnsi="Arial" w:cs="Arial"/>
        </w:rPr>
        <w:t>0</w:t>
      </w:r>
      <w:r w:rsidR="00B944A4">
        <w:rPr>
          <w:rFonts w:ascii="Arial" w:hAnsi="Arial" w:cs="Arial"/>
        </w:rPr>
        <w:t>5</w:t>
      </w:r>
      <w:r w:rsidR="00135839">
        <w:rPr>
          <w:rFonts w:ascii="Arial" w:hAnsi="Arial" w:cs="Arial"/>
        </w:rPr>
        <w:t xml:space="preserve"> de </w:t>
      </w:r>
      <w:r w:rsidR="00AE2279">
        <w:rPr>
          <w:rFonts w:ascii="Arial" w:hAnsi="Arial" w:cs="Arial"/>
        </w:rPr>
        <w:t>0</w:t>
      </w:r>
      <w:r w:rsidR="00B944A4">
        <w:rPr>
          <w:rFonts w:ascii="Arial" w:hAnsi="Arial" w:cs="Arial"/>
        </w:rPr>
        <w:t>8</w:t>
      </w:r>
      <w:r w:rsidR="00697665" w:rsidRPr="0042666E">
        <w:rPr>
          <w:rFonts w:ascii="Arial" w:hAnsi="Arial" w:cs="Arial"/>
        </w:rPr>
        <w:t xml:space="preserve"> </w:t>
      </w:r>
      <w:r w:rsidR="00380E98" w:rsidRPr="0042666E">
        <w:rPr>
          <w:rFonts w:ascii="Arial" w:hAnsi="Arial" w:cs="Arial"/>
        </w:rPr>
        <w:t>20</w:t>
      </w:r>
      <w:r w:rsidR="00AE2279">
        <w:rPr>
          <w:rFonts w:ascii="Arial" w:hAnsi="Arial" w:cs="Arial"/>
        </w:rPr>
        <w:t>20</w:t>
      </w:r>
    </w:p>
    <w:p w14:paraId="1FB8EAE3" w14:textId="70E454BA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Hora: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B944A4">
        <w:rPr>
          <w:rFonts w:cs="Arial"/>
          <w:szCs w:val="22"/>
        </w:rPr>
        <w:t>19</w:t>
      </w:r>
      <w:r w:rsidR="00AE2279">
        <w:rPr>
          <w:rFonts w:cs="Arial"/>
          <w:szCs w:val="22"/>
        </w:rPr>
        <w:t>:</w:t>
      </w:r>
      <w:r w:rsidR="00B944A4">
        <w:rPr>
          <w:rFonts w:cs="Arial"/>
          <w:szCs w:val="22"/>
        </w:rPr>
        <w:t>20</w:t>
      </w:r>
      <w:r w:rsidRPr="0042666E">
        <w:rPr>
          <w:rFonts w:cs="Arial"/>
          <w:szCs w:val="22"/>
        </w:rPr>
        <w:t xml:space="preserve"> a </w:t>
      </w:r>
      <w:r w:rsidR="00AE2279">
        <w:rPr>
          <w:rFonts w:cs="Arial"/>
          <w:szCs w:val="22"/>
        </w:rPr>
        <w:t>1</w:t>
      </w:r>
      <w:r w:rsidR="00B944A4">
        <w:rPr>
          <w:rFonts w:cs="Arial"/>
          <w:szCs w:val="22"/>
        </w:rPr>
        <w:t>9</w:t>
      </w:r>
      <w:r w:rsidR="00380E98" w:rsidRPr="0042666E">
        <w:rPr>
          <w:rFonts w:cs="Arial"/>
          <w:szCs w:val="22"/>
        </w:rPr>
        <w:t>:</w:t>
      </w:r>
      <w:r w:rsidR="00B944A4">
        <w:rPr>
          <w:rFonts w:cs="Arial"/>
          <w:szCs w:val="22"/>
        </w:rPr>
        <w:t>55</w:t>
      </w:r>
      <w:r w:rsidR="00AE2279">
        <w:rPr>
          <w:rFonts w:cs="Arial"/>
          <w:szCs w:val="22"/>
        </w:rPr>
        <w:t xml:space="preserve"> </w:t>
      </w:r>
      <w:r w:rsidR="00CE0E0B" w:rsidRPr="0042666E">
        <w:rPr>
          <w:rFonts w:cs="Arial"/>
          <w:szCs w:val="22"/>
        </w:rPr>
        <w:t>horas</w:t>
      </w:r>
    </w:p>
    <w:p w14:paraId="1417CF99" w14:textId="49713E7D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>Lugar:</w:t>
      </w:r>
      <w:r w:rsidR="00F11A56" w:rsidRPr="0042666E">
        <w:rPr>
          <w:rFonts w:cs="Arial"/>
          <w:szCs w:val="22"/>
        </w:rPr>
        <w:t xml:space="preserve">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E2279">
        <w:rPr>
          <w:rFonts w:cs="Arial"/>
          <w:szCs w:val="22"/>
        </w:rPr>
        <w:t>Video Conferencia vía Zoom</w:t>
      </w:r>
    </w:p>
    <w:p w14:paraId="7083DED8" w14:textId="01BDD63F" w:rsidR="00C801F9" w:rsidRPr="0042666E" w:rsidRDefault="00C801F9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Preside: </w:t>
      </w:r>
      <w:r w:rsidRPr="0042666E">
        <w:rPr>
          <w:rFonts w:cs="Arial"/>
          <w:szCs w:val="22"/>
        </w:rPr>
        <w:tab/>
      </w:r>
      <w:r w:rsidR="002023D2" w:rsidRPr="0042666E">
        <w:rPr>
          <w:rFonts w:cs="Arial"/>
          <w:szCs w:val="22"/>
        </w:rPr>
        <w:t>Juan Izquierdo</w:t>
      </w:r>
    </w:p>
    <w:p w14:paraId="0E090280" w14:textId="2EDAF602" w:rsidR="00C801F9" w:rsidRPr="0042666E" w:rsidRDefault="00C801F9" w:rsidP="002023D2">
      <w:pPr>
        <w:pStyle w:val="Textosinformato"/>
        <w:jc w:val="both"/>
        <w:rPr>
          <w:rFonts w:eastAsia="Times New Roman" w:cs="Arial"/>
          <w:bCs/>
          <w:szCs w:val="22"/>
        </w:rPr>
      </w:pPr>
      <w:r w:rsidRPr="0042666E">
        <w:rPr>
          <w:rFonts w:cs="Arial"/>
          <w:szCs w:val="22"/>
        </w:rPr>
        <w:t>Secretar</w:t>
      </w:r>
      <w:r w:rsidR="008A79F6" w:rsidRPr="0042666E">
        <w:rPr>
          <w:rFonts w:cs="Arial"/>
          <w:szCs w:val="22"/>
        </w:rPr>
        <w:t>io</w:t>
      </w:r>
      <w:r w:rsidRPr="0042666E">
        <w:rPr>
          <w:rFonts w:cs="Arial"/>
          <w:szCs w:val="22"/>
        </w:rPr>
        <w:t xml:space="preserve">: </w:t>
      </w:r>
      <w:r w:rsidRPr="0042666E">
        <w:rPr>
          <w:rFonts w:cs="Arial"/>
          <w:szCs w:val="22"/>
        </w:rPr>
        <w:tab/>
      </w:r>
      <w:r w:rsidR="00520DB9" w:rsidRPr="0042666E">
        <w:rPr>
          <w:rFonts w:eastAsia="Times New Roman" w:cs="Arial"/>
          <w:bCs/>
          <w:szCs w:val="22"/>
        </w:rPr>
        <w:t>Alberto G. Cubillos</w:t>
      </w:r>
    </w:p>
    <w:p w14:paraId="50D7CF8E" w14:textId="2A165B24" w:rsidR="00F226AF" w:rsidRPr="0042666E" w:rsidRDefault="00F226AF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FBD1B36" w14:textId="77777777" w:rsidR="00B9774D" w:rsidRPr="0042666E" w:rsidRDefault="00B9774D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21E3485" w14:textId="134CC757" w:rsidR="00697665" w:rsidRPr="00B9774D" w:rsidRDefault="00176363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0"/>
      <w:r w:rsidR="00251DF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8FB7D43" w14:textId="5FB380A8" w:rsidR="00DA71B6" w:rsidRPr="002023D2" w:rsidRDefault="00DA71B6" w:rsidP="002023D2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023D2" w:rsidRPr="00D9735A" w14:paraId="4AA5ADE5" w14:textId="77777777" w:rsidTr="00B9774D">
        <w:tc>
          <w:tcPr>
            <w:tcW w:w="2376" w:type="dxa"/>
          </w:tcPr>
          <w:p w14:paraId="5A0151E6" w14:textId="0BFD1172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Toc530740849"/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7FAFCD13" w14:textId="0B458B80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165B6105" w14:textId="060558BD" w:rsidR="002023D2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2023D2" w:rsidRPr="00D9735A" w14:paraId="1E4C7D1F" w14:textId="77777777" w:rsidTr="00B9774D">
        <w:tc>
          <w:tcPr>
            <w:tcW w:w="2376" w:type="dxa"/>
          </w:tcPr>
          <w:p w14:paraId="510D030E" w14:textId="52AEBCCB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7B3B1A42" w14:textId="1629F6B9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256B3E94" w14:textId="029350E5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1172AAE2" w14:textId="77777777" w:rsidTr="00B9774D">
        <w:tc>
          <w:tcPr>
            <w:tcW w:w="2376" w:type="dxa"/>
          </w:tcPr>
          <w:p w14:paraId="2D2EAD40" w14:textId="7871B2C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2B92A04" w14:textId="62EAC330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448DDD61" w14:textId="29047C34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A440FF" w14:textId="77777777" w:rsidTr="00B9774D">
        <w:tc>
          <w:tcPr>
            <w:tcW w:w="2376" w:type="dxa"/>
          </w:tcPr>
          <w:p w14:paraId="77124F01" w14:textId="3CE55B5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46DCE54" w14:textId="634EFA2D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539134D2" w14:textId="3A14505F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9E5C325" w14:textId="77777777" w:rsidTr="00B9774D">
        <w:tc>
          <w:tcPr>
            <w:tcW w:w="2376" w:type="dxa"/>
          </w:tcPr>
          <w:p w14:paraId="2C5E2EE9" w14:textId="45EDA54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343A63EE" w14:textId="2B8994B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3F187FA5" w14:textId="33816212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198F9C" w14:textId="77777777" w:rsidTr="00B9774D">
        <w:tc>
          <w:tcPr>
            <w:tcW w:w="2376" w:type="dxa"/>
          </w:tcPr>
          <w:p w14:paraId="6E7C32FD" w14:textId="48EA164B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2DBCF7DE" w14:textId="463EF3E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457DBF1D" w14:textId="059C0D81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1F01AAA" w14:textId="77777777" w:rsidTr="00B9774D">
        <w:tc>
          <w:tcPr>
            <w:tcW w:w="2376" w:type="dxa"/>
          </w:tcPr>
          <w:p w14:paraId="63A6FF81" w14:textId="004095B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8A4DBAC" w14:textId="624520B3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Schwemberg</w:t>
            </w:r>
          </w:p>
        </w:tc>
        <w:tc>
          <w:tcPr>
            <w:tcW w:w="1417" w:type="dxa"/>
          </w:tcPr>
          <w:p w14:paraId="078C06DE" w14:textId="4EBED3D9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2999771" w14:textId="77777777" w:rsidTr="00B9774D">
        <w:tc>
          <w:tcPr>
            <w:tcW w:w="2376" w:type="dxa"/>
          </w:tcPr>
          <w:p w14:paraId="133B9F16" w14:textId="48BBEEE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152D2BA" w14:textId="110454A9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Orlando Morales</w:t>
            </w:r>
          </w:p>
        </w:tc>
        <w:tc>
          <w:tcPr>
            <w:tcW w:w="1417" w:type="dxa"/>
          </w:tcPr>
          <w:p w14:paraId="116B0B34" w14:textId="09D1F856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7E793ED9" w14:textId="77777777" w:rsidTr="00B9774D">
        <w:tc>
          <w:tcPr>
            <w:tcW w:w="2376" w:type="dxa"/>
          </w:tcPr>
          <w:p w14:paraId="6953A3D0" w14:textId="6CC944A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48C053A1" w14:textId="6E30A4D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15552500" w14:textId="5730C02D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4DD21F7" w14:textId="77777777" w:rsidTr="00B9774D">
        <w:tc>
          <w:tcPr>
            <w:tcW w:w="2376" w:type="dxa"/>
          </w:tcPr>
          <w:p w14:paraId="0C6D0079" w14:textId="005BEE6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3261" w:type="dxa"/>
          </w:tcPr>
          <w:p w14:paraId="4CB7DC53" w14:textId="5B31D1C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417" w:type="dxa"/>
          </w:tcPr>
          <w:p w14:paraId="448C4919" w14:textId="397EFF35" w:rsidR="002023D2" w:rsidRPr="00D9735A" w:rsidRDefault="001A2A6B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D9735A" w:rsidRPr="00D9735A" w14:paraId="54F5D2F2" w14:textId="77777777" w:rsidTr="00B9774D">
        <w:tc>
          <w:tcPr>
            <w:tcW w:w="2376" w:type="dxa"/>
          </w:tcPr>
          <w:p w14:paraId="1EAEA19B" w14:textId="77777777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7A7A5F" w14:textId="75AA83C6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1B557CA" w14:textId="35C007FC" w:rsidR="00D9735A" w:rsidRPr="00D9735A" w:rsidRDefault="00D90F5A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CBA2101" w14:textId="36D0E989" w:rsidR="00C15F8F" w:rsidRDefault="004403D8" w:rsidP="004403D8">
      <w:pPr>
        <w:pStyle w:val="Ttulo1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  <w:t>* vía teléfono</w:t>
      </w:r>
    </w:p>
    <w:p w14:paraId="079C0989" w14:textId="77777777" w:rsidR="004403D8" w:rsidRPr="004403D8" w:rsidRDefault="004403D8" w:rsidP="004403D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E33A1C" w:rsidRPr="00D9735A" w14:paraId="5AEE3075" w14:textId="77777777" w:rsidTr="00191E36">
        <w:trPr>
          <w:trHeight w:val="151"/>
        </w:trPr>
        <w:tc>
          <w:tcPr>
            <w:tcW w:w="2376" w:type="dxa"/>
          </w:tcPr>
          <w:p w14:paraId="62D2B7CA" w14:textId="66A25EDC" w:rsidR="00E33A1C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48E1A131" w14:textId="79457EAB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5950362D" w14:textId="77777777" w:rsidTr="00191E36">
        <w:tc>
          <w:tcPr>
            <w:tcW w:w="2376" w:type="dxa"/>
          </w:tcPr>
          <w:p w14:paraId="7EC5E991" w14:textId="65CF4E4F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099E638E" w14:textId="3C736F4B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750EFCDC" w14:textId="77777777" w:rsidTr="00191E36">
        <w:tc>
          <w:tcPr>
            <w:tcW w:w="2376" w:type="dxa"/>
          </w:tcPr>
          <w:p w14:paraId="753B3CED" w14:textId="5CFC0B1C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7C9D5577" w14:textId="2C1DAD96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4C34E593" w14:textId="77777777" w:rsidTr="00191E36">
        <w:tc>
          <w:tcPr>
            <w:tcW w:w="2376" w:type="dxa"/>
          </w:tcPr>
          <w:p w14:paraId="5B0772F7" w14:textId="4C4305EA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8" w:type="dxa"/>
          </w:tcPr>
          <w:p w14:paraId="47D24F10" w14:textId="5FA3F0F6" w:rsidR="00E33A1C" w:rsidRPr="00D9735A" w:rsidRDefault="00B944A4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4CB283A" w14:textId="77777777" w:rsidR="002023D2" w:rsidRPr="00D9735A" w:rsidRDefault="002023D2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E33A1C" w:rsidRPr="00D9735A" w14:paraId="4FA8E17D" w14:textId="77777777" w:rsidTr="00191E36">
        <w:tc>
          <w:tcPr>
            <w:tcW w:w="3936" w:type="dxa"/>
          </w:tcPr>
          <w:p w14:paraId="600ABB49" w14:textId="0C49FC24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16BFC4C0" w14:textId="3CD4BF63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47557E81" w14:textId="77777777" w:rsidTr="00191E36">
        <w:tc>
          <w:tcPr>
            <w:tcW w:w="3936" w:type="dxa"/>
          </w:tcPr>
          <w:p w14:paraId="5D2C7243" w14:textId="5ACE9D03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0D28688F" w14:textId="3EC61C04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E33A1C" w:rsidRPr="00D9735A" w14:paraId="36B6411C" w14:textId="77777777" w:rsidTr="00191E36">
        <w:tc>
          <w:tcPr>
            <w:tcW w:w="3936" w:type="dxa"/>
          </w:tcPr>
          <w:p w14:paraId="35E2F9E0" w14:textId="2CF41C62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5F98C623" w14:textId="3838B7E5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0BD3E7D4" w14:textId="77777777" w:rsidR="00E33A1C" w:rsidRPr="00D9735A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0C64D9" w:rsidRPr="00D9735A" w14:paraId="255F3393" w14:textId="77777777" w:rsidTr="00191E36">
        <w:tc>
          <w:tcPr>
            <w:tcW w:w="2376" w:type="dxa"/>
          </w:tcPr>
          <w:p w14:paraId="328F1B3B" w14:textId="5FFDAA77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37146B25" w14:textId="21818441" w:rsidR="000C64D9" w:rsidRPr="00D9735A" w:rsidRDefault="000C64D9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0C64D9" w:rsidRPr="00D9735A" w14:paraId="463FF3CA" w14:textId="77777777" w:rsidTr="00191E36">
        <w:tc>
          <w:tcPr>
            <w:tcW w:w="2376" w:type="dxa"/>
          </w:tcPr>
          <w:p w14:paraId="504A4CAB" w14:textId="6F6BC388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</w:t>
            </w:r>
            <w:r w:rsidR="00186F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</w:t>
            </w:r>
          </w:p>
        </w:tc>
        <w:tc>
          <w:tcPr>
            <w:tcW w:w="1418" w:type="dxa"/>
          </w:tcPr>
          <w:p w14:paraId="4D6C13C9" w14:textId="72F3989E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0C64D9" w:rsidRPr="00D9735A" w14:paraId="5BEFD0D5" w14:textId="77777777" w:rsidTr="00191E36">
        <w:tc>
          <w:tcPr>
            <w:tcW w:w="2376" w:type="dxa"/>
          </w:tcPr>
          <w:p w14:paraId="1E786A32" w14:textId="3E91953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 w:rsid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="00D9735A"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0C8EC387" w14:textId="0632C9BB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7E1E0219" w14:textId="7938CE3C" w:rsidR="000C64D9" w:rsidRPr="00251DF3" w:rsidRDefault="000C64D9" w:rsidP="002023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  <w:r w:rsidR="00251DF3">
        <w:rPr>
          <w:rFonts w:ascii="Arial" w:hAnsi="Arial" w:cs="Arial"/>
          <w:sz w:val="18"/>
          <w:szCs w:val="18"/>
        </w:rPr>
        <w:t xml:space="preserve">          </w:t>
      </w:r>
      <w:r w:rsidR="00251DF3" w:rsidRPr="00251DF3">
        <w:rPr>
          <w:rFonts w:ascii="Arial" w:hAnsi="Arial" w:cs="Arial"/>
          <w:sz w:val="18"/>
          <w:szCs w:val="18"/>
        </w:rPr>
        <w:t>Nc: No citado</w:t>
      </w:r>
    </w:p>
    <w:p w14:paraId="278CCFC0" w14:textId="77777777" w:rsidR="00E33A1C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p w14:paraId="391AFA01" w14:textId="77777777" w:rsidR="00B9774D" w:rsidRPr="002023D2" w:rsidRDefault="00B9774D" w:rsidP="002023D2">
      <w:pPr>
        <w:spacing w:after="0" w:line="240" w:lineRule="auto"/>
        <w:jc w:val="both"/>
        <w:rPr>
          <w:rFonts w:ascii="Arial" w:hAnsi="Arial" w:cs="Arial"/>
        </w:rPr>
      </w:pPr>
    </w:p>
    <w:p w14:paraId="7757E9B1" w14:textId="0492CCE8" w:rsidR="007862DE" w:rsidRPr="00B9774D" w:rsidRDefault="008C1A54" w:rsidP="003A06F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9774D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3E48A947" w14:textId="77777777" w:rsidR="006C2DE8" w:rsidRPr="003A06F9" w:rsidRDefault="006C2DE8" w:rsidP="00B944A4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41589363" w14:textId="77777777" w:rsidR="001A2A6B" w:rsidRDefault="001A2A6B" w:rsidP="001A2A6B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Palabras del Presidente.</w:t>
      </w:r>
    </w:p>
    <w:p w14:paraId="72CBC5B2" w14:textId="134E1070" w:rsidR="001A2A6B" w:rsidRPr="00B40523" w:rsidRDefault="00B944A4" w:rsidP="001A2A6B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</w:t>
      </w:r>
      <w:r w:rsidR="001A2A6B" w:rsidRPr="00B40523">
        <w:rPr>
          <w:rFonts w:ascii="Arial" w:hAnsi="Arial" w:cs="Arial"/>
        </w:rPr>
        <w:t xml:space="preserve">ración de la Primera Mesa Redonda: Revisión de temas, elección de expositores y </w:t>
      </w:r>
      <w:r>
        <w:rPr>
          <w:rFonts w:ascii="Arial" w:hAnsi="Arial" w:cs="Arial"/>
        </w:rPr>
        <w:t>comentaristas.</w:t>
      </w:r>
    </w:p>
    <w:p w14:paraId="0E6C358D" w14:textId="77777777" w:rsidR="001A2A6B" w:rsidRPr="00B40523" w:rsidRDefault="001A2A6B" w:rsidP="001A2A6B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B40523">
        <w:rPr>
          <w:rFonts w:ascii="Arial" w:hAnsi="Arial" w:cs="Arial"/>
        </w:rPr>
        <w:t>Varios.</w:t>
      </w:r>
    </w:p>
    <w:p w14:paraId="04CDE4CB" w14:textId="77777777" w:rsidR="000C64D9" w:rsidRPr="003A06F9" w:rsidRDefault="000C64D9" w:rsidP="003A06F9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20A5BCB9" w14:textId="63FAF0C4" w:rsidR="000A525A" w:rsidRPr="004F6C00" w:rsidRDefault="00F11A56" w:rsidP="00CF775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530740850"/>
      <w:r w:rsidRPr="003A06F9">
        <w:rPr>
          <w:rFonts w:ascii="Arial" w:hAnsi="Arial" w:cs="Arial"/>
          <w:color w:val="auto"/>
          <w:sz w:val="22"/>
          <w:szCs w:val="22"/>
        </w:rPr>
        <w:t>DESARROLLO</w:t>
      </w:r>
      <w:bookmarkEnd w:id="2"/>
    </w:p>
    <w:p w14:paraId="2F5614CE" w14:textId="1BDFD6B8" w:rsidR="00B9774D" w:rsidRPr="004F6C00" w:rsidRDefault="00B9774D" w:rsidP="00191E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D86B1" w14:textId="35FC43A7" w:rsidR="00191E36" w:rsidRPr="004F6C00" w:rsidRDefault="001A2A6B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lang w:eastAsia="es-CL"/>
        </w:rPr>
      </w:pPr>
      <w:r w:rsidRPr="004F6C00">
        <w:rPr>
          <w:rFonts w:ascii="Arial" w:eastAsia="Times New Roman" w:hAnsi="Arial" w:cs="Arial"/>
          <w:b/>
          <w:lang w:eastAsia="es-CL"/>
        </w:rPr>
        <w:t>Palabras del Presidente</w:t>
      </w:r>
    </w:p>
    <w:p w14:paraId="38C52225" w14:textId="757BF510" w:rsidR="00191E36" w:rsidRPr="004F6C00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lang w:eastAsia="es-CL"/>
        </w:rPr>
      </w:pPr>
    </w:p>
    <w:p w14:paraId="5280EE46" w14:textId="51DAECC5" w:rsidR="00754E52" w:rsidRPr="004F6C00" w:rsidRDefault="001A2A6B" w:rsidP="00754E52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  <w:r w:rsidRPr="004F6C00">
        <w:rPr>
          <w:rFonts w:ascii="Arial" w:hAnsi="Arial" w:cs="Arial"/>
        </w:rPr>
        <w:t>El Presidente s</w:t>
      </w:r>
      <w:r w:rsidR="00B944A4">
        <w:rPr>
          <w:rFonts w:ascii="Arial" w:hAnsi="Arial" w:cs="Arial"/>
        </w:rPr>
        <w:t>olicita a</w:t>
      </w:r>
      <w:r w:rsidRPr="004F6C00">
        <w:rPr>
          <w:rFonts w:ascii="Arial" w:hAnsi="Arial" w:cs="Arial"/>
        </w:rPr>
        <w:t xml:space="preserve">l Directorio </w:t>
      </w:r>
      <w:r w:rsidR="00B944A4">
        <w:rPr>
          <w:rFonts w:ascii="Arial" w:hAnsi="Arial" w:cs="Arial"/>
        </w:rPr>
        <w:t xml:space="preserve">tener una </w:t>
      </w:r>
      <w:r w:rsidRPr="004F6C00">
        <w:rPr>
          <w:rFonts w:ascii="Arial" w:hAnsi="Arial" w:cs="Arial"/>
        </w:rPr>
        <w:t>Sesión</w:t>
      </w:r>
      <w:r w:rsidR="00B944A4">
        <w:rPr>
          <w:rFonts w:ascii="Arial" w:hAnsi="Arial" w:cs="Arial"/>
        </w:rPr>
        <w:t xml:space="preserve"> Extraordinaria después de la Asamblea General Ordinaria realizada.</w:t>
      </w:r>
    </w:p>
    <w:p w14:paraId="02586210" w14:textId="77777777" w:rsidR="00191E36" w:rsidRPr="004F6C00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lang w:eastAsia="es-CL"/>
        </w:rPr>
      </w:pPr>
    </w:p>
    <w:p w14:paraId="437C58ED" w14:textId="6173585B" w:rsidR="00AA7CB0" w:rsidRPr="004F6C00" w:rsidRDefault="00AA7CB0" w:rsidP="00AA7CB0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bCs/>
        </w:rPr>
      </w:pPr>
      <w:r w:rsidRPr="004F6C00">
        <w:rPr>
          <w:rFonts w:ascii="Arial" w:hAnsi="Arial" w:cs="Arial"/>
          <w:b/>
          <w:bCs/>
        </w:rPr>
        <w:t xml:space="preserve">Preparación de la Primera Mesa Redonda: </w:t>
      </w:r>
      <w:r w:rsidR="00B944A4">
        <w:rPr>
          <w:rFonts w:ascii="Arial" w:hAnsi="Arial" w:cs="Arial"/>
          <w:b/>
          <w:bCs/>
        </w:rPr>
        <w:t>e</w:t>
      </w:r>
      <w:r w:rsidRPr="004F6C00">
        <w:rPr>
          <w:rFonts w:ascii="Arial" w:hAnsi="Arial" w:cs="Arial"/>
          <w:b/>
          <w:bCs/>
        </w:rPr>
        <w:t>lección de expositores y comentaristas.</w:t>
      </w:r>
    </w:p>
    <w:p w14:paraId="537F21BF" w14:textId="1E03B4EE" w:rsidR="001A2A6B" w:rsidRPr="004F6C00" w:rsidRDefault="001A2A6B" w:rsidP="003700AC">
      <w:pPr>
        <w:pStyle w:val="Prrafodelista"/>
        <w:ind w:left="0"/>
        <w:jc w:val="both"/>
        <w:rPr>
          <w:rFonts w:ascii="Arial" w:eastAsia="Times New Roman" w:hAnsi="Arial" w:cs="Arial"/>
          <w:b/>
          <w:lang w:eastAsia="es-CL"/>
        </w:rPr>
      </w:pPr>
    </w:p>
    <w:p w14:paraId="27B53FE4" w14:textId="6B8A6CAF" w:rsidR="009D7602" w:rsidRPr="004F6C00" w:rsidRDefault="003700AC" w:rsidP="008B3B4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eastAsia="es-CL"/>
        </w:rPr>
      </w:pPr>
      <w:r w:rsidRPr="004F6C00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 xml:space="preserve">La </w:t>
      </w:r>
      <w:r w:rsidR="009D7602" w:rsidRPr="004F6C00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Primera Mesa Redonda</w:t>
      </w:r>
      <w:r w:rsidRPr="004F6C00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 xml:space="preserve"> versará sobre el tema </w:t>
      </w:r>
      <w:r w:rsidR="009D7602" w:rsidRPr="004F6C00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“</w:t>
      </w:r>
      <w:r w:rsidR="009D7602" w:rsidRPr="004F6C00">
        <w:rPr>
          <w:rFonts w:ascii="Arial" w:eastAsia="Times New Roman" w:hAnsi="Arial" w:cs="Arial"/>
          <w:bCs/>
          <w:i/>
          <w:color w:val="222222"/>
          <w:sz w:val="24"/>
          <w:szCs w:val="24"/>
          <w:lang w:eastAsia="es-CL"/>
        </w:rPr>
        <w:t>Agua: disponibilidad, acceso y tecnologías para la producción sostenible en la pequeña agricultura”.</w:t>
      </w:r>
    </w:p>
    <w:p w14:paraId="24A57993" w14:textId="21118CE0" w:rsidR="008B3B49" w:rsidRDefault="008B3B49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6954DF1" w14:textId="77777777" w:rsidR="0038431B" w:rsidRDefault="00B944A4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revisan los candidatos a expositores.</w:t>
      </w:r>
    </w:p>
    <w:p w14:paraId="59C730CF" w14:textId="77777777" w:rsidR="0038431B" w:rsidRDefault="0038431B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6399A0B" w14:textId="77777777" w:rsidR="0038431B" w:rsidRPr="0038431B" w:rsidRDefault="00B944A4" w:rsidP="0038431B">
      <w:pPr>
        <w:jc w:val="both"/>
        <w:rPr>
          <w:rFonts w:ascii="Arial" w:eastAsia="Times New Roman" w:hAnsi="Arial" w:cs="Arial"/>
          <w:color w:val="222222"/>
          <w:lang w:eastAsia="es-CL"/>
        </w:rPr>
      </w:pPr>
      <w:r w:rsidRPr="0038431B">
        <w:rPr>
          <w:rFonts w:ascii="Arial" w:eastAsia="Times New Roman" w:hAnsi="Arial" w:cs="Arial"/>
          <w:color w:val="222222"/>
          <w:lang w:eastAsia="es-CL"/>
        </w:rPr>
        <w:t>El Presidente expresa que el Dr. Samuel Ortega de la Universidad de Talca está confirmado y expondrá acerca de tecnologías apropiadas para la pequeña agricultura.</w:t>
      </w:r>
    </w:p>
    <w:p w14:paraId="7168A7C3" w14:textId="77777777" w:rsidR="0038431B" w:rsidRDefault="0038431B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8AB1BBE" w14:textId="7FC49171" w:rsidR="0038431B" w:rsidRDefault="00B944A4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 Prosecretaria </w:t>
      </w:r>
      <w:r w:rsidR="003843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inform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 que el </w:t>
      </w:r>
      <w:r w:rsidR="003843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Ing. Agr. Raúl Ferreyra de INIA ha expresado su disponibilidad para abordar tecnologías de riego. Además, manifiesta que después de haber estudiado el tema en detalle, llegó a la conclusión que éste era muy complejo ya que cubría muy diversas áreas biológicas (tolerancia a la sequía), técnicas, sociales, obras públicas</w:t>
      </w:r>
      <w:r w:rsidR="00145A0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</w:t>
      </w:r>
      <w:r w:rsidR="003843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legales</w:t>
      </w:r>
      <w:r w:rsidR="00145A0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recuperación de aguas servidas, etc.</w:t>
      </w:r>
    </w:p>
    <w:p w14:paraId="4AD41C12" w14:textId="4645C74A" w:rsidR="0038431B" w:rsidRDefault="0038431B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DFB392C" w14:textId="55208E0C" w:rsidR="0038431B" w:rsidRDefault="0038431B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abre un debate acerca de posibles candidatos y se mencionan tres nombres:</w:t>
      </w:r>
    </w:p>
    <w:p w14:paraId="5CF63BAC" w14:textId="6D5C231A" w:rsidR="0038431B" w:rsidRDefault="0038431B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2BB92B0" w14:textId="05AD91B7" w:rsidR="0038431B" w:rsidRDefault="0038431B" w:rsidP="0038431B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Ing. Agr. Oscar Miranda especialista en riego del Colegio de Ingenieros Agrónomos y profesor de la Pontificia Universidad Católica</w:t>
      </w:r>
      <w:r w:rsidR="00145A0B">
        <w:rPr>
          <w:rFonts w:ascii="Arial" w:eastAsia="Times New Roman" w:hAnsi="Arial" w:cs="Arial"/>
          <w:color w:val="222222"/>
          <w:lang w:eastAsia="es-CL"/>
        </w:rPr>
        <w:t>, quien podría cubrir el tema de riego agrícola desde la perspectiva de la pequeña agricultura.</w:t>
      </w:r>
    </w:p>
    <w:p w14:paraId="1A7FF9C4" w14:textId="763B212D" w:rsidR="0038431B" w:rsidRDefault="0038431B" w:rsidP="0038431B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 xml:space="preserve">Ing. Agr. César Morales del Centro de Análisis </w:t>
      </w:r>
      <w:r w:rsidR="00501B64">
        <w:rPr>
          <w:rFonts w:ascii="Arial" w:eastAsia="Times New Roman" w:hAnsi="Arial" w:cs="Arial"/>
          <w:color w:val="222222"/>
          <w:lang w:eastAsia="es-CL"/>
        </w:rPr>
        <w:t>de Políticas Públicas del Instituto de Asuntos Públicos de la Universidad de Chile</w:t>
      </w:r>
      <w:r w:rsidR="00145A0B">
        <w:rPr>
          <w:rFonts w:ascii="Arial" w:eastAsia="Times New Roman" w:hAnsi="Arial" w:cs="Arial"/>
          <w:color w:val="222222"/>
          <w:lang w:eastAsia="es-CL"/>
        </w:rPr>
        <w:t>, quien podría cubrir la situación de los recursos hídricos en el país.</w:t>
      </w:r>
    </w:p>
    <w:p w14:paraId="6BFF883E" w14:textId="5C2C647B" w:rsidR="00501B64" w:rsidRPr="0038431B" w:rsidRDefault="00501B64" w:rsidP="0038431B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Ing. Agr. Ph. D. Francisco Meza de la Pontificia Universidad Católica y Miembro de la Academia</w:t>
      </w:r>
      <w:r w:rsidR="00FB5723">
        <w:rPr>
          <w:rFonts w:ascii="Arial" w:eastAsia="Times New Roman" w:hAnsi="Arial" w:cs="Arial"/>
          <w:color w:val="222222"/>
          <w:lang w:eastAsia="es-CL"/>
        </w:rPr>
        <w:t>, quien tiene una buena visión macro del tema del agua y una buena experiencia de terreno.</w:t>
      </w:r>
    </w:p>
    <w:p w14:paraId="5FCE74FA" w14:textId="558DF70E" w:rsidR="00B944A4" w:rsidRDefault="00B944A4" w:rsidP="008B3B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CB1C278" w14:textId="120E9C46" w:rsidR="003700AC" w:rsidRPr="004F6C00" w:rsidRDefault="00501B64" w:rsidP="003700AC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A</w:t>
      </w:r>
      <w:r w:rsidR="003700AC" w:rsidRPr="004F6C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cuerdo:</w:t>
      </w:r>
    </w:p>
    <w:p w14:paraId="3559E5BF" w14:textId="77FBBC9C" w:rsidR="00A44F42" w:rsidRDefault="00501B64" w:rsidP="008B3B49">
      <w:pPr>
        <w:pStyle w:val="Prrafodelista"/>
        <w:numPr>
          <w:ilvl w:val="0"/>
          <w:numId w:val="27"/>
        </w:numPr>
        <w:ind w:left="851" w:hanging="491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>El Vicepresidente Felipe de Solminihac contactar</w:t>
      </w:r>
      <w:r w:rsidR="00145A0B">
        <w:rPr>
          <w:rFonts w:ascii="Arial" w:eastAsia="Times New Roman" w:hAnsi="Arial" w:cs="Arial"/>
          <w:b/>
          <w:bCs/>
          <w:color w:val="222222"/>
          <w:lang w:eastAsia="es-CL"/>
        </w:rPr>
        <w:t>á</w:t>
      </w:r>
      <w:r>
        <w:rPr>
          <w:rFonts w:ascii="Arial" w:eastAsia="Times New Roman" w:hAnsi="Arial" w:cs="Arial"/>
          <w:b/>
          <w:bCs/>
          <w:color w:val="222222"/>
          <w:lang w:eastAsia="es-CL"/>
        </w:rPr>
        <w:t xml:space="preserve"> al Ing. Agr. Oscar Miranda.</w:t>
      </w:r>
    </w:p>
    <w:p w14:paraId="2BE3782C" w14:textId="4692487B" w:rsidR="00501B64" w:rsidRPr="004F6C00" w:rsidRDefault="00501B64" w:rsidP="008B3B49">
      <w:pPr>
        <w:pStyle w:val="Prrafodelista"/>
        <w:numPr>
          <w:ilvl w:val="0"/>
          <w:numId w:val="27"/>
        </w:numPr>
        <w:ind w:left="851" w:hanging="491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>El Académico Nicolo Gligo contactará al Ing. Agr. César Morales.</w:t>
      </w:r>
    </w:p>
    <w:p w14:paraId="3EF1A249" w14:textId="22242B51" w:rsidR="008B3B49" w:rsidRPr="00501B64" w:rsidRDefault="00501B64" w:rsidP="00E36841">
      <w:pPr>
        <w:pStyle w:val="Prrafodelista"/>
        <w:numPr>
          <w:ilvl w:val="0"/>
          <w:numId w:val="27"/>
        </w:numPr>
        <w:ind w:left="851" w:hanging="491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501B64">
        <w:rPr>
          <w:rFonts w:ascii="Arial" w:eastAsia="Times New Roman" w:hAnsi="Arial" w:cs="Arial"/>
          <w:b/>
          <w:bCs/>
          <w:color w:val="222222"/>
          <w:lang w:eastAsia="es-CL"/>
        </w:rPr>
        <w:lastRenderedPageBreak/>
        <w:t>La Mesa Redonda tendr</w:t>
      </w:r>
      <w:r w:rsidR="00A44F42" w:rsidRPr="00501B64">
        <w:rPr>
          <w:rFonts w:ascii="Arial" w:eastAsia="Times New Roman" w:hAnsi="Arial" w:cs="Arial"/>
          <w:b/>
          <w:bCs/>
          <w:color w:val="222222"/>
          <w:lang w:eastAsia="es-CL"/>
        </w:rPr>
        <w:t xml:space="preserve">á </w:t>
      </w:r>
      <w:r w:rsidRPr="00501B64">
        <w:rPr>
          <w:rFonts w:ascii="Arial" w:eastAsia="Times New Roman" w:hAnsi="Arial" w:cs="Arial"/>
          <w:b/>
          <w:bCs/>
          <w:color w:val="222222"/>
          <w:lang w:eastAsia="es-CL"/>
        </w:rPr>
        <w:t>tre</w:t>
      </w:r>
      <w:r w:rsidR="003700AC" w:rsidRPr="00501B64">
        <w:rPr>
          <w:rFonts w:ascii="Arial" w:eastAsia="Times New Roman" w:hAnsi="Arial" w:cs="Arial"/>
          <w:b/>
          <w:bCs/>
          <w:color w:val="222222"/>
          <w:lang w:eastAsia="es-CL"/>
        </w:rPr>
        <w:t>s exposiciones de 20 minutos cada</w:t>
      </w:r>
      <w:r w:rsidRPr="00501B64">
        <w:rPr>
          <w:rFonts w:ascii="Arial" w:eastAsia="Times New Roman" w:hAnsi="Arial" w:cs="Arial"/>
          <w:b/>
          <w:bCs/>
          <w:color w:val="222222"/>
          <w:lang w:eastAsia="es-CL"/>
        </w:rPr>
        <w:t xml:space="preserve">. Se suprime el comentarista y </w:t>
      </w:r>
      <w:r>
        <w:rPr>
          <w:rFonts w:ascii="Arial" w:eastAsia="Times New Roman" w:hAnsi="Arial" w:cs="Arial"/>
          <w:b/>
          <w:bCs/>
          <w:color w:val="222222"/>
          <w:lang w:eastAsia="es-CL"/>
        </w:rPr>
        <w:t xml:space="preserve">se </w:t>
      </w:r>
      <w:r w:rsidR="008B3B49" w:rsidRPr="00501B64">
        <w:rPr>
          <w:rFonts w:ascii="Arial" w:eastAsia="Times New Roman" w:hAnsi="Arial" w:cs="Arial"/>
          <w:b/>
          <w:bCs/>
          <w:color w:val="222222"/>
          <w:lang w:eastAsia="es-CL"/>
        </w:rPr>
        <w:t>tendrá una discusión de 60 minutos.</w:t>
      </w:r>
    </w:p>
    <w:p w14:paraId="084EAF2B" w14:textId="609E9A3D" w:rsidR="00A44F42" w:rsidRDefault="00A44F42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F9011DE" w14:textId="1F8A6518" w:rsidR="00501B64" w:rsidRDefault="00501B64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Académico Nicolo Gligo informa que el último Informe País acerca del Estado del Medio Ambiente de Chile 1999 - 2015 contiene una vasta información acerca del uso y estado de la situación del agua, la cual puede servir como base para la discusión en la Mea Redonda y se compromete a enviar una copia al Directorio.</w:t>
      </w:r>
    </w:p>
    <w:p w14:paraId="1F6AFC4A" w14:textId="0F7F91FA" w:rsidR="00501B64" w:rsidRDefault="00501B64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C0FED7A" w14:textId="21E6BE79" w:rsidR="00145A0B" w:rsidRDefault="00145A0B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menciona la conveniencia que los tres posibles expertos tengan una reunión de coordinación vía Zoom con el Directorio.</w:t>
      </w:r>
    </w:p>
    <w:p w14:paraId="2C25DA03" w14:textId="77777777" w:rsidR="00145A0B" w:rsidRPr="004F6C00" w:rsidRDefault="00145A0B" w:rsidP="00A44F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F3E90C0" w14:textId="0DEE6F75" w:rsidR="001A2A6B" w:rsidRPr="00DF2AAD" w:rsidRDefault="001A2A6B" w:rsidP="008B3B49">
      <w:pPr>
        <w:pStyle w:val="Prrafodelista"/>
        <w:numPr>
          <w:ilvl w:val="0"/>
          <w:numId w:val="11"/>
        </w:numPr>
        <w:ind w:left="0" w:hanging="426"/>
        <w:jc w:val="both"/>
        <w:rPr>
          <w:rFonts w:ascii="Arial" w:eastAsia="Times New Roman" w:hAnsi="Arial" w:cs="Arial"/>
          <w:b/>
          <w:lang w:eastAsia="es-CL"/>
        </w:rPr>
      </w:pPr>
      <w:r w:rsidRPr="00DF2AAD">
        <w:rPr>
          <w:rFonts w:ascii="Arial" w:eastAsia="Times New Roman" w:hAnsi="Arial" w:cs="Arial"/>
          <w:b/>
          <w:lang w:eastAsia="es-CL"/>
        </w:rPr>
        <w:t>Varios.</w:t>
      </w:r>
    </w:p>
    <w:p w14:paraId="0F36956D" w14:textId="21B55BEA" w:rsidR="008B3B49" w:rsidRPr="008B3B49" w:rsidRDefault="008B3B49" w:rsidP="008B3B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26A8C57F" w14:textId="7C6EF068" w:rsidR="00DF2AAD" w:rsidRPr="00DF2AAD" w:rsidRDefault="00145A0B" w:rsidP="00DF2AAD">
      <w:pPr>
        <w:pStyle w:val="Prrafodelista"/>
        <w:numPr>
          <w:ilvl w:val="0"/>
          <w:numId w:val="28"/>
        </w:numPr>
        <w:ind w:left="851"/>
        <w:jc w:val="both"/>
        <w:rPr>
          <w:rFonts w:ascii="Arial" w:eastAsia="Times New Roman" w:hAnsi="Arial" w:cs="Arial"/>
          <w:bCs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El Secretario informa que se ha logrado la respuesta de datos personales  de 24 académicos ara confeccionar la Base De Datos de Miembros de la Academia.</w:t>
      </w:r>
    </w:p>
    <w:p w14:paraId="4E5E50AA" w14:textId="77777777" w:rsidR="00DF2AAD" w:rsidRPr="00DF2AAD" w:rsidRDefault="00DF2AAD" w:rsidP="00DF2AAD">
      <w:pPr>
        <w:pStyle w:val="Prrafodelista"/>
        <w:ind w:left="851" w:hanging="360"/>
        <w:rPr>
          <w:rFonts w:ascii="Arial" w:eastAsia="Times New Roman" w:hAnsi="Arial" w:cs="Arial"/>
          <w:b/>
          <w:lang w:eastAsia="es-CL"/>
        </w:rPr>
      </w:pPr>
    </w:p>
    <w:p w14:paraId="2E43F2F6" w14:textId="4AC188D9" w:rsidR="001A2A6B" w:rsidRPr="008B3B49" w:rsidRDefault="00145A0B" w:rsidP="00DF2AAD">
      <w:pPr>
        <w:pStyle w:val="Prrafodelista"/>
        <w:numPr>
          <w:ilvl w:val="0"/>
          <w:numId w:val="28"/>
        </w:numPr>
        <w:ind w:left="851"/>
        <w:jc w:val="both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El Secretario informa que el candidato Sergio Radic está confirmado para presentar su Disertación de incorporación a la Asamblea el 4 de septiembre. Sólo falta que confirme el título del tema a exponer.</w:t>
      </w:r>
    </w:p>
    <w:p w14:paraId="6DE40BA5" w14:textId="77777777" w:rsidR="00210A03" w:rsidRPr="008B3B49" w:rsidRDefault="00210A03" w:rsidP="0037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09F9BC5" w14:textId="652E1E56" w:rsidR="00210A03" w:rsidRPr="004F6C00" w:rsidRDefault="00210A03" w:rsidP="003700AC">
      <w:pPr>
        <w:pStyle w:val="Prrafodelista"/>
        <w:ind w:left="0"/>
        <w:jc w:val="both"/>
        <w:rPr>
          <w:rFonts w:ascii="Arial" w:eastAsia="Times New Roman" w:hAnsi="Arial" w:cs="Arial"/>
          <w:b/>
          <w:lang w:eastAsia="es-CL"/>
        </w:rPr>
      </w:pPr>
      <w:r w:rsidRPr="004F6C00">
        <w:rPr>
          <w:rFonts w:ascii="Arial" w:eastAsia="Times New Roman" w:hAnsi="Arial" w:cs="Arial"/>
          <w:b/>
          <w:lang w:eastAsia="es-CL"/>
        </w:rPr>
        <w:t>Fecha de la próxima sesión:</w:t>
      </w:r>
      <w:r w:rsidR="001178CA" w:rsidRPr="004F6C00">
        <w:rPr>
          <w:rFonts w:ascii="Arial" w:eastAsia="Times New Roman" w:hAnsi="Arial" w:cs="Arial"/>
          <w:b/>
          <w:lang w:eastAsia="es-CL"/>
        </w:rPr>
        <w:t xml:space="preserve"> </w:t>
      </w:r>
      <w:r w:rsidR="00FB5723">
        <w:rPr>
          <w:rFonts w:ascii="Arial" w:eastAsia="Times New Roman" w:hAnsi="Arial" w:cs="Arial"/>
          <w:bCs/>
          <w:lang w:eastAsia="es-CL"/>
        </w:rPr>
        <w:t>Viernes 14 de agosto</w:t>
      </w:r>
      <w:r w:rsidR="001178CA" w:rsidRPr="004F6C00">
        <w:rPr>
          <w:rFonts w:ascii="Arial" w:eastAsia="Times New Roman" w:hAnsi="Arial" w:cs="Arial"/>
          <w:bCs/>
          <w:lang w:eastAsia="es-CL"/>
        </w:rPr>
        <w:t>.</w:t>
      </w:r>
    </w:p>
    <w:p w14:paraId="5E61C4B6" w14:textId="77777777" w:rsidR="00D9735A" w:rsidRPr="003700AC" w:rsidRDefault="00D9735A" w:rsidP="003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454DA" w14:textId="31B161E5" w:rsidR="00D9735A" w:rsidRPr="004F6C00" w:rsidRDefault="00D9735A" w:rsidP="004F6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C00">
        <w:rPr>
          <w:rFonts w:ascii="Arial" w:hAnsi="Arial" w:cs="Arial"/>
          <w:sz w:val="20"/>
          <w:szCs w:val="20"/>
        </w:rPr>
        <w:t>ACP/</w:t>
      </w:r>
      <w:r w:rsidR="00210A03" w:rsidRPr="004F6C00">
        <w:rPr>
          <w:rFonts w:ascii="Arial" w:hAnsi="Arial" w:cs="Arial"/>
          <w:sz w:val="20"/>
          <w:szCs w:val="20"/>
        </w:rPr>
        <w:t>JIF/</w:t>
      </w:r>
      <w:r w:rsidRPr="004F6C00">
        <w:rPr>
          <w:rFonts w:ascii="Arial" w:hAnsi="Arial" w:cs="Arial"/>
          <w:sz w:val="20"/>
          <w:szCs w:val="20"/>
        </w:rPr>
        <w:t>MGC</w:t>
      </w:r>
    </w:p>
    <w:p w14:paraId="50551672" w14:textId="20F86E2F" w:rsidR="00AA7CB0" w:rsidRPr="00FB5723" w:rsidRDefault="0085031A" w:rsidP="00FB5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C00">
        <w:rPr>
          <w:rFonts w:ascii="Arial" w:hAnsi="Arial" w:cs="Arial"/>
          <w:sz w:val="20"/>
          <w:szCs w:val="20"/>
        </w:rPr>
        <w:t>20</w:t>
      </w:r>
      <w:r w:rsidR="00186FD9" w:rsidRPr="004F6C00">
        <w:rPr>
          <w:rFonts w:ascii="Arial" w:hAnsi="Arial" w:cs="Arial"/>
          <w:sz w:val="20"/>
          <w:szCs w:val="20"/>
        </w:rPr>
        <w:t>2</w:t>
      </w:r>
      <w:r w:rsidR="00FB5723">
        <w:rPr>
          <w:rFonts w:ascii="Arial" w:hAnsi="Arial" w:cs="Arial"/>
          <w:sz w:val="20"/>
          <w:szCs w:val="20"/>
        </w:rPr>
        <w:t>0.08.12</w:t>
      </w:r>
    </w:p>
    <w:sectPr w:rsidR="00AA7CB0" w:rsidRPr="00FB5723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B70D5" w14:textId="77777777" w:rsidR="007C7264" w:rsidRDefault="007C7264" w:rsidP="00C801F9">
      <w:pPr>
        <w:spacing w:after="0" w:line="240" w:lineRule="auto"/>
      </w:pPr>
      <w:r>
        <w:separator/>
      </w:r>
    </w:p>
  </w:endnote>
  <w:endnote w:type="continuationSeparator" w:id="0">
    <w:p w14:paraId="6E2E1EB3" w14:textId="77777777" w:rsidR="007C7264" w:rsidRDefault="007C7264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16EB" w14:textId="77777777" w:rsidR="007C7264" w:rsidRDefault="007C7264" w:rsidP="00C801F9">
      <w:pPr>
        <w:spacing w:after="0" w:line="240" w:lineRule="auto"/>
      </w:pPr>
      <w:r>
        <w:separator/>
      </w:r>
    </w:p>
  </w:footnote>
  <w:footnote w:type="continuationSeparator" w:id="0">
    <w:p w14:paraId="0D65094C" w14:textId="77777777" w:rsidR="007C7264" w:rsidRDefault="007C7264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C31E60" w:rsidRDefault="00C31E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FD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C31E60" w:rsidRDefault="00C31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A58"/>
    <w:multiLevelType w:val="hybridMultilevel"/>
    <w:tmpl w:val="432ED1B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403F"/>
    <w:multiLevelType w:val="hybridMultilevel"/>
    <w:tmpl w:val="D270916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DB3345"/>
    <w:multiLevelType w:val="hybridMultilevel"/>
    <w:tmpl w:val="D452F3BE"/>
    <w:lvl w:ilvl="0" w:tplc="CDFCB81E">
      <w:start w:val="2019"/>
      <w:numFmt w:val="bullet"/>
      <w:lvlText w:val=""/>
      <w:lvlJc w:val="left"/>
      <w:pPr>
        <w:ind w:left="6030" w:hanging="360"/>
      </w:pPr>
      <w:rPr>
        <w:rFonts w:ascii="Symbol" w:eastAsiaTheme="maj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03A32831"/>
    <w:multiLevelType w:val="hybridMultilevel"/>
    <w:tmpl w:val="47FAC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3595"/>
    <w:multiLevelType w:val="hybridMultilevel"/>
    <w:tmpl w:val="B840E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6E59"/>
    <w:multiLevelType w:val="hybridMultilevel"/>
    <w:tmpl w:val="2C02A7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03927"/>
    <w:multiLevelType w:val="hybridMultilevel"/>
    <w:tmpl w:val="A4C25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BF8"/>
    <w:multiLevelType w:val="hybridMultilevel"/>
    <w:tmpl w:val="216E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87AEA"/>
    <w:multiLevelType w:val="hybridMultilevel"/>
    <w:tmpl w:val="641872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7651"/>
    <w:multiLevelType w:val="hybridMultilevel"/>
    <w:tmpl w:val="B4584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14EF9"/>
    <w:multiLevelType w:val="hybridMultilevel"/>
    <w:tmpl w:val="BFCEF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25727"/>
    <w:multiLevelType w:val="hybridMultilevel"/>
    <w:tmpl w:val="52D4E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B3953"/>
    <w:multiLevelType w:val="hybridMultilevel"/>
    <w:tmpl w:val="BE6E0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20626F"/>
    <w:multiLevelType w:val="hybridMultilevel"/>
    <w:tmpl w:val="FA68F2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5"/>
  </w:num>
  <w:num w:numId="5">
    <w:abstractNumId w:val="14"/>
  </w:num>
  <w:num w:numId="6">
    <w:abstractNumId w:val="28"/>
  </w:num>
  <w:num w:numId="7">
    <w:abstractNumId w:val="11"/>
  </w:num>
  <w:num w:numId="8">
    <w:abstractNumId w:val="1"/>
  </w:num>
  <w:num w:numId="9">
    <w:abstractNumId w:val="2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0"/>
  </w:num>
  <w:num w:numId="13">
    <w:abstractNumId w:val="9"/>
  </w:num>
  <w:num w:numId="14">
    <w:abstractNumId w:val="26"/>
  </w:num>
  <w:num w:numId="15">
    <w:abstractNumId w:val="21"/>
  </w:num>
  <w:num w:numId="16">
    <w:abstractNumId w:val="24"/>
  </w:num>
  <w:num w:numId="17">
    <w:abstractNumId w:val="18"/>
  </w:num>
  <w:num w:numId="18">
    <w:abstractNumId w:val="0"/>
  </w:num>
  <w:num w:numId="19">
    <w:abstractNumId w:val="2"/>
  </w:num>
  <w:num w:numId="20">
    <w:abstractNumId w:val="20"/>
  </w:num>
  <w:num w:numId="21">
    <w:abstractNumId w:val="3"/>
  </w:num>
  <w:num w:numId="22">
    <w:abstractNumId w:val="17"/>
  </w:num>
  <w:num w:numId="23">
    <w:abstractNumId w:val="25"/>
  </w:num>
  <w:num w:numId="24">
    <w:abstractNumId w:val="6"/>
  </w:num>
  <w:num w:numId="25">
    <w:abstractNumId w:val="7"/>
  </w:num>
  <w:num w:numId="26">
    <w:abstractNumId w:val="5"/>
  </w:num>
  <w:num w:numId="27">
    <w:abstractNumId w:val="4"/>
  </w:num>
  <w:num w:numId="28">
    <w:abstractNumId w:val="19"/>
  </w:num>
  <w:num w:numId="29">
    <w:abstractNumId w:val="12"/>
  </w:num>
  <w:num w:numId="3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25CA"/>
    <w:rsid w:val="00064A17"/>
    <w:rsid w:val="00064E88"/>
    <w:rsid w:val="00070A52"/>
    <w:rsid w:val="00071DFD"/>
    <w:rsid w:val="00074135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3368"/>
    <w:rsid w:val="000C64D9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178CA"/>
    <w:rsid w:val="001300DF"/>
    <w:rsid w:val="00135839"/>
    <w:rsid w:val="001361C0"/>
    <w:rsid w:val="00140B95"/>
    <w:rsid w:val="001412AB"/>
    <w:rsid w:val="001415E2"/>
    <w:rsid w:val="00145A0B"/>
    <w:rsid w:val="00147369"/>
    <w:rsid w:val="00147A3D"/>
    <w:rsid w:val="00154A03"/>
    <w:rsid w:val="0016179D"/>
    <w:rsid w:val="00176363"/>
    <w:rsid w:val="0018045E"/>
    <w:rsid w:val="00181464"/>
    <w:rsid w:val="00181DBE"/>
    <w:rsid w:val="00186FD9"/>
    <w:rsid w:val="00191E36"/>
    <w:rsid w:val="00197B67"/>
    <w:rsid w:val="001A2A6B"/>
    <w:rsid w:val="001A3AA0"/>
    <w:rsid w:val="001A4B71"/>
    <w:rsid w:val="001A6734"/>
    <w:rsid w:val="001B0E78"/>
    <w:rsid w:val="001C1AC6"/>
    <w:rsid w:val="001C2BD6"/>
    <w:rsid w:val="001C4348"/>
    <w:rsid w:val="001D3A4C"/>
    <w:rsid w:val="001D4B4F"/>
    <w:rsid w:val="001D56A6"/>
    <w:rsid w:val="001E22CC"/>
    <w:rsid w:val="001E5432"/>
    <w:rsid w:val="001E75B3"/>
    <w:rsid w:val="001F03FD"/>
    <w:rsid w:val="001F0E66"/>
    <w:rsid w:val="002023D2"/>
    <w:rsid w:val="00210A03"/>
    <w:rsid w:val="00212749"/>
    <w:rsid w:val="0021282B"/>
    <w:rsid w:val="00223266"/>
    <w:rsid w:val="00230135"/>
    <w:rsid w:val="00231B90"/>
    <w:rsid w:val="00237581"/>
    <w:rsid w:val="00241CB7"/>
    <w:rsid w:val="00242811"/>
    <w:rsid w:val="00245028"/>
    <w:rsid w:val="002477F3"/>
    <w:rsid w:val="00251CC2"/>
    <w:rsid w:val="00251DF3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587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2A39"/>
    <w:rsid w:val="00335997"/>
    <w:rsid w:val="003464AE"/>
    <w:rsid w:val="00347FBA"/>
    <w:rsid w:val="003506DD"/>
    <w:rsid w:val="00352779"/>
    <w:rsid w:val="00360CCE"/>
    <w:rsid w:val="00363422"/>
    <w:rsid w:val="003650E6"/>
    <w:rsid w:val="003675CC"/>
    <w:rsid w:val="003700AC"/>
    <w:rsid w:val="00372A01"/>
    <w:rsid w:val="00373CEF"/>
    <w:rsid w:val="00376876"/>
    <w:rsid w:val="00380E98"/>
    <w:rsid w:val="00380F2E"/>
    <w:rsid w:val="0038431B"/>
    <w:rsid w:val="00385BD3"/>
    <w:rsid w:val="00385E7B"/>
    <w:rsid w:val="003909E5"/>
    <w:rsid w:val="00392893"/>
    <w:rsid w:val="00395F3C"/>
    <w:rsid w:val="00396C1B"/>
    <w:rsid w:val="003A06F9"/>
    <w:rsid w:val="003A1DC2"/>
    <w:rsid w:val="003A5ECF"/>
    <w:rsid w:val="003C02A7"/>
    <w:rsid w:val="003C5D64"/>
    <w:rsid w:val="003D0AE4"/>
    <w:rsid w:val="003D2BC3"/>
    <w:rsid w:val="003D3767"/>
    <w:rsid w:val="003D6446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2666E"/>
    <w:rsid w:val="004403D8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5F8F"/>
    <w:rsid w:val="004C60EA"/>
    <w:rsid w:val="004C7E91"/>
    <w:rsid w:val="004D7B43"/>
    <w:rsid w:val="004E1292"/>
    <w:rsid w:val="004E4CFA"/>
    <w:rsid w:val="004E7D45"/>
    <w:rsid w:val="004F0BB5"/>
    <w:rsid w:val="004F6C00"/>
    <w:rsid w:val="00501B64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26B7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7090"/>
    <w:rsid w:val="005D0937"/>
    <w:rsid w:val="005E008C"/>
    <w:rsid w:val="005E35FA"/>
    <w:rsid w:val="005E62A9"/>
    <w:rsid w:val="005F090F"/>
    <w:rsid w:val="005F3491"/>
    <w:rsid w:val="005F48E2"/>
    <w:rsid w:val="005F5E04"/>
    <w:rsid w:val="00600FCE"/>
    <w:rsid w:val="006120C8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605E2"/>
    <w:rsid w:val="006672FB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AF"/>
    <w:rsid w:val="006B4406"/>
    <w:rsid w:val="006B51B9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09FE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4E52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97FB7"/>
    <w:rsid w:val="007A6297"/>
    <w:rsid w:val="007C2992"/>
    <w:rsid w:val="007C3C97"/>
    <w:rsid w:val="007C52ED"/>
    <w:rsid w:val="007C7234"/>
    <w:rsid w:val="007C7264"/>
    <w:rsid w:val="007C7669"/>
    <w:rsid w:val="007D2B89"/>
    <w:rsid w:val="007E137E"/>
    <w:rsid w:val="007F7F51"/>
    <w:rsid w:val="00800766"/>
    <w:rsid w:val="00800871"/>
    <w:rsid w:val="00800FE2"/>
    <w:rsid w:val="00816D8A"/>
    <w:rsid w:val="00831D64"/>
    <w:rsid w:val="008368EF"/>
    <w:rsid w:val="00842B4C"/>
    <w:rsid w:val="00847C83"/>
    <w:rsid w:val="0085031A"/>
    <w:rsid w:val="008543FE"/>
    <w:rsid w:val="00854BD9"/>
    <w:rsid w:val="00856CF6"/>
    <w:rsid w:val="00856D97"/>
    <w:rsid w:val="008624C5"/>
    <w:rsid w:val="0087273B"/>
    <w:rsid w:val="00891202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B2859"/>
    <w:rsid w:val="008B3B49"/>
    <w:rsid w:val="008C1A54"/>
    <w:rsid w:val="008C287C"/>
    <w:rsid w:val="008D059E"/>
    <w:rsid w:val="008D4187"/>
    <w:rsid w:val="008D5ED7"/>
    <w:rsid w:val="008E320E"/>
    <w:rsid w:val="008E55D9"/>
    <w:rsid w:val="008F2095"/>
    <w:rsid w:val="008F6AB7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D7602"/>
    <w:rsid w:val="009E59C2"/>
    <w:rsid w:val="009E5F12"/>
    <w:rsid w:val="009F08BA"/>
    <w:rsid w:val="009F1CBA"/>
    <w:rsid w:val="009F277C"/>
    <w:rsid w:val="009F7288"/>
    <w:rsid w:val="00A02F3C"/>
    <w:rsid w:val="00A04B1F"/>
    <w:rsid w:val="00A1415B"/>
    <w:rsid w:val="00A1464D"/>
    <w:rsid w:val="00A224EF"/>
    <w:rsid w:val="00A246F4"/>
    <w:rsid w:val="00A33006"/>
    <w:rsid w:val="00A41CC2"/>
    <w:rsid w:val="00A4258A"/>
    <w:rsid w:val="00A43093"/>
    <w:rsid w:val="00A44F42"/>
    <w:rsid w:val="00A47BA1"/>
    <w:rsid w:val="00A52922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552F"/>
    <w:rsid w:val="00A97E0B"/>
    <w:rsid w:val="00AA0AC5"/>
    <w:rsid w:val="00AA4634"/>
    <w:rsid w:val="00AA5A68"/>
    <w:rsid w:val="00AA69FE"/>
    <w:rsid w:val="00AA7CB0"/>
    <w:rsid w:val="00AB201C"/>
    <w:rsid w:val="00AB27D9"/>
    <w:rsid w:val="00AB7FC3"/>
    <w:rsid w:val="00AC3FCC"/>
    <w:rsid w:val="00AE2279"/>
    <w:rsid w:val="00AE3E82"/>
    <w:rsid w:val="00AF2EF5"/>
    <w:rsid w:val="00AF4DD6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2C44"/>
    <w:rsid w:val="00B944A4"/>
    <w:rsid w:val="00B96CF6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1902"/>
    <w:rsid w:val="00C05021"/>
    <w:rsid w:val="00C076AD"/>
    <w:rsid w:val="00C0776C"/>
    <w:rsid w:val="00C110E0"/>
    <w:rsid w:val="00C15B1C"/>
    <w:rsid w:val="00C15F8F"/>
    <w:rsid w:val="00C246F9"/>
    <w:rsid w:val="00C31421"/>
    <w:rsid w:val="00C31E60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CF7755"/>
    <w:rsid w:val="00D0207F"/>
    <w:rsid w:val="00D04556"/>
    <w:rsid w:val="00D04B17"/>
    <w:rsid w:val="00D13845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0F5A"/>
    <w:rsid w:val="00D91911"/>
    <w:rsid w:val="00D92A47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E135D"/>
    <w:rsid w:val="00DE7880"/>
    <w:rsid w:val="00DF0BD1"/>
    <w:rsid w:val="00DF261B"/>
    <w:rsid w:val="00DF2AAD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1755"/>
    <w:rsid w:val="00E45643"/>
    <w:rsid w:val="00E57CAA"/>
    <w:rsid w:val="00E61E7D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5723"/>
    <w:rsid w:val="00FB6854"/>
    <w:rsid w:val="00FC7877"/>
    <w:rsid w:val="00FD281C"/>
    <w:rsid w:val="00FD324E"/>
    <w:rsid w:val="00FD4BBA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  <w15:docId w15:val="{BE6B1BAB-B16F-43E4-87BE-26FF25D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1390-18D2-483A-BAC7-3EDAF2D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Cubillos</cp:lastModifiedBy>
  <cp:revision>41</cp:revision>
  <cp:lastPrinted>2015-04-14T13:10:00Z</cp:lastPrinted>
  <dcterms:created xsi:type="dcterms:W3CDTF">2019-03-27T18:00:00Z</dcterms:created>
  <dcterms:modified xsi:type="dcterms:W3CDTF">2020-08-12T14:28:00Z</dcterms:modified>
</cp:coreProperties>
</file>