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9A" w:rsidRPr="00A4229A" w:rsidRDefault="00A4229A" w:rsidP="00A4229A">
      <w:pPr>
        <w:spacing w:after="120" w:line="240" w:lineRule="auto"/>
        <w:jc w:val="center"/>
        <w:rPr>
          <w:rFonts w:ascii="Verdana" w:eastAsiaTheme="minorEastAsia" w:hAnsi="Verdana" w:cs="Arial"/>
          <w:lang w:val="es-ES" w:eastAsia="es-ES"/>
        </w:rPr>
      </w:pPr>
      <w:bookmarkStart w:id="0" w:name="_GoBack"/>
      <w:bookmarkEnd w:id="0"/>
      <w:r w:rsidRPr="00A4229A">
        <w:rPr>
          <w:rFonts w:ascii="Verdana" w:eastAsiaTheme="minorEastAsia" w:hAnsi="Verdana" w:cs="Arial"/>
          <w:noProof/>
          <w:lang w:eastAsia="es-CL"/>
        </w:rPr>
        <w:drawing>
          <wp:inline distT="0" distB="0" distL="0" distR="0" wp14:anchorId="14462F0B" wp14:editId="63876E3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A4229A" w:rsidRPr="00A4229A" w:rsidRDefault="00A4229A" w:rsidP="00A4229A">
      <w:pPr>
        <w:tabs>
          <w:tab w:val="center" w:pos="4419"/>
          <w:tab w:val="left" w:pos="5256"/>
        </w:tabs>
        <w:spacing w:after="0" w:line="240" w:lineRule="auto"/>
        <w:jc w:val="center"/>
        <w:rPr>
          <w:rFonts w:ascii="Arial" w:eastAsiaTheme="minorEastAsia" w:hAnsi="Arial" w:cs="Arial"/>
          <w:b/>
          <w:sz w:val="28"/>
          <w:szCs w:val="28"/>
          <w:lang w:val="es-ES" w:eastAsia="es-ES"/>
        </w:rPr>
      </w:pPr>
      <w:r w:rsidRPr="00A4229A">
        <w:rPr>
          <w:rFonts w:ascii="Arial" w:eastAsiaTheme="minorEastAsia" w:hAnsi="Arial" w:cs="Arial"/>
          <w:b/>
          <w:sz w:val="28"/>
          <w:szCs w:val="28"/>
          <w:lang w:val="es-ES" w:eastAsia="es-ES"/>
        </w:rPr>
        <w:t>ACTA 2</w:t>
      </w:r>
      <w:r w:rsidRPr="00A4229A">
        <w:rPr>
          <w:rFonts w:ascii="Arial" w:eastAsiaTheme="minorEastAsia" w:hAnsi="Arial" w:cs="Arial"/>
          <w:b/>
          <w:sz w:val="28"/>
          <w:szCs w:val="28"/>
          <w:vertAlign w:val="superscript"/>
          <w:lang w:val="es-ES" w:eastAsia="es-ES"/>
        </w:rPr>
        <w:t>a</w:t>
      </w:r>
      <w:r w:rsidRPr="00A4229A">
        <w:rPr>
          <w:rFonts w:ascii="Arial" w:eastAsiaTheme="minorEastAsia" w:hAnsi="Arial" w:cs="Arial"/>
          <w:b/>
          <w:sz w:val="28"/>
          <w:szCs w:val="28"/>
          <w:lang w:val="es-ES" w:eastAsia="es-ES"/>
        </w:rPr>
        <w:t xml:space="preserve"> ASAMBLEA GENERAL ORDINARIA 2019</w:t>
      </w:r>
    </w:p>
    <w:p w:rsidR="00A4229A" w:rsidRPr="00A4229A" w:rsidRDefault="00A4229A" w:rsidP="00A4229A">
      <w:pPr>
        <w:tabs>
          <w:tab w:val="center" w:pos="4419"/>
          <w:tab w:val="left" w:pos="5256"/>
        </w:tabs>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jc w:val="both"/>
        <w:rPr>
          <w:rFonts w:ascii="Arial" w:eastAsiaTheme="minorEastAsia" w:hAnsi="Arial" w:cs="Arial"/>
          <w:lang w:val="es-ES" w:eastAsia="es-ES"/>
        </w:rPr>
      </w:pPr>
      <w:r w:rsidRPr="00A4229A">
        <w:rPr>
          <w:rFonts w:ascii="Arial" w:eastAsiaTheme="minorEastAsia" w:hAnsi="Arial" w:cs="Arial"/>
          <w:lang w:val="es-ES" w:eastAsia="es-ES"/>
        </w:rPr>
        <w:t>Fecha:</w:t>
      </w:r>
      <w:r w:rsidRPr="00A4229A">
        <w:rPr>
          <w:rFonts w:ascii="Arial" w:eastAsiaTheme="minorEastAsia" w:hAnsi="Arial" w:cs="Arial"/>
          <w:lang w:val="es-ES" w:eastAsia="es-ES"/>
        </w:rPr>
        <w:tab/>
        <w:t xml:space="preserve"> </w:t>
      </w:r>
      <w:r w:rsidRPr="00A4229A">
        <w:rPr>
          <w:rFonts w:ascii="Arial" w:eastAsiaTheme="minorEastAsia" w:hAnsi="Arial" w:cs="Arial"/>
          <w:lang w:val="es-ES" w:eastAsia="es-ES"/>
        </w:rPr>
        <w:tab/>
        <w:t>21 de junio 2019</w:t>
      </w:r>
    </w:p>
    <w:p w:rsidR="00A4229A" w:rsidRPr="00A4229A" w:rsidRDefault="00A4229A" w:rsidP="00A4229A">
      <w:pPr>
        <w:spacing w:after="0" w:line="240" w:lineRule="auto"/>
        <w:jc w:val="both"/>
        <w:rPr>
          <w:rFonts w:ascii="Arial" w:eastAsia="Calibri" w:hAnsi="Arial" w:cs="Arial"/>
          <w:lang w:val="es-MX" w:eastAsia="es-ES"/>
        </w:rPr>
      </w:pPr>
      <w:r w:rsidRPr="00A4229A">
        <w:rPr>
          <w:rFonts w:ascii="Arial" w:eastAsia="Calibri" w:hAnsi="Arial" w:cs="Arial"/>
          <w:lang w:val="es-MX" w:eastAsia="es-ES"/>
        </w:rPr>
        <w:t xml:space="preserve">Hora: </w:t>
      </w:r>
      <w:r w:rsidRPr="00A4229A">
        <w:rPr>
          <w:rFonts w:ascii="Arial" w:eastAsia="Calibri" w:hAnsi="Arial" w:cs="Arial"/>
          <w:lang w:val="es-MX" w:eastAsia="es-ES"/>
        </w:rPr>
        <w:tab/>
      </w:r>
      <w:r w:rsidRPr="00A4229A">
        <w:rPr>
          <w:rFonts w:ascii="Arial" w:eastAsia="Calibri" w:hAnsi="Arial" w:cs="Arial"/>
          <w:lang w:val="es-MX" w:eastAsia="es-ES"/>
        </w:rPr>
        <w:tab/>
        <w:t>17:20 a 19</w:t>
      </w:r>
      <w:proofErr w:type="gramStart"/>
      <w:r w:rsidRPr="00A4229A">
        <w:rPr>
          <w:rFonts w:ascii="Arial" w:eastAsia="Calibri" w:hAnsi="Arial" w:cs="Arial"/>
          <w:lang w:val="es-MX" w:eastAsia="es-ES"/>
        </w:rPr>
        <w:t>:XX</w:t>
      </w:r>
      <w:proofErr w:type="gramEnd"/>
      <w:r w:rsidRPr="00A4229A">
        <w:rPr>
          <w:rFonts w:ascii="Arial" w:eastAsia="Calibri" w:hAnsi="Arial" w:cs="Arial"/>
          <w:lang w:val="es-MX" w:eastAsia="es-ES"/>
        </w:rPr>
        <w:t xml:space="preserve"> horas</w:t>
      </w:r>
    </w:p>
    <w:p w:rsidR="00A4229A" w:rsidRPr="00A4229A" w:rsidRDefault="00A4229A" w:rsidP="00A4229A">
      <w:pPr>
        <w:spacing w:after="0" w:line="240" w:lineRule="auto"/>
        <w:jc w:val="both"/>
        <w:rPr>
          <w:rFonts w:ascii="Arial" w:eastAsia="Calibri" w:hAnsi="Arial" w:cs="Arial"/>
          <w:lang w:val="es-MX" w:eastAsia="es-ES"/>
        </w:rPr>
      </w:pPr>
      <w:r w:rsidRPr="00A4229A">
        <w:rPr>
          <w:rFonts w:ascii="Arial" w:eastAsia="Calibri" w:hAnsi="Arial" w:cs="Arial"/>
          <w:lang w:val="es-MX" w:eastAsia="es-ES"/>
        </w:rPr>
        <w:t xml:space="preserve">Lugar: </w:t>
      </w:r>
      <w:r w:rsidRPr="00A4229A">
        <w:rPr>
          <w:rFonts w:ascii="Arial" w:eastAsia="Calibri" w:hAnsi="Arial" w:cs="Arial"/>
          <w:lang w:val="es-MX" w:eastAsia="es-ES"/>
        </w:rPr>
        <w:tab/>
      </w:r>
      <w:r w:rsidRPr="00A4229A">
        <w:rPr>
          <w:rFonts w:ascii="Arial" w:eastAsia="Calibri" w:hAnsi="Arial" w:cs="Arial"/>
          <w:lang w:val="es-MX" w:eastAsia="es-ES"/>
        </w:rPr>
        <w:tab/>
        <w:t>Estadio Croata</w:t>
      </w:r>
    </w:p>
    <w:p w:rsidR="00A4229A" w:rsidRPr="00A4229A" w:rsidRDefault="00A4229A" w:rsidP="00A4229A">
      <w:pPr>
        <w:spacing w:after="0" w:line="240" w:lineRule="auto"/>
        <w:jc w:val="both"/>
        <w:rPr>
          <w:rFonts w:ascii="Arial" w:eastAsia="Calibri" w:hAnsi="Arial" w:cs="Arial"/>
          <w:lang w:val="es-MX" w:eastAsia="es-ES"/>
        </w:rPr>
      </w:pPr>
      <w:r w:rsidRPr="00A4229A">
        <w:rPr>
          <w:rFonts w:ascii="Arial" w:eastAsia="Calibri" w:hAnsi="Arial" w:cs="Arial"/>
          <w:lang w:val="es-MX" w:eastAsia="es-ES"/>
        </w:rPr>
        <w:t xml:space="preserve">Preside: </w:t>
      </w:r>
      <w:r w:rsidRPr="00A4229A">
        <w:rPr>
          <w:rFonts w:ascii="Arial" w:eastAsia="Calibri" w:hAnsi="Arial" w:cs="Arial"/>
          <w:lang w:val="es-MX" w:eastAsia="es-ES"/>
        </w:rPr>
        <w:tab/>
        <w:t>Juan Izquierdo</w:t>
      </w:r>
    </w:p>
    <w:p w:rsidR="00A4229A" w:rsidRPr="00A4229A" w:rsidRDefault="00A4229A" w:rsidP="00A4229A">
      <w:pPr>
        <w:spacing w:after="0" w:line="240" w:lineRule="auto"/>
        <w:jc w:val="both"/>
        <w:rPr>
          <w:rFonts w:ascii="Arial" w:eastAsia="Times New Roman" w:hAnsi="Arial" w:cs="Arial"/>
          <w:bCs/>
          <w:lang w:val="es-MX" w:eastAsia="es-ES"/>
        </w:rPr>
      </w:pPr>
      <w:r w:rsidRPr="00A4229A">
        <w:rPr>
          <w:rFonts w:ascii="Arial" w:eastAsia="Calibri" w:hAnsi="Arial" w:cs="Arial"/>
          <w:lang w:val="es-MX" w:eastAsia="es-ES"/>
        </w:rPr>
        <w:t xml:space="preserve">Secretario: </w:t>
      </w:r>
      <w:r w:rsidRPr="00A4229A">
        <w:rPr>
          <w:rFonts w:ascii="Arial" w:eastAsia="Calibri" w:hAnsi="Arial" w:cs="Arial"/>
          <w:lang w:val="es-MX" w:eastAsia="es-ES"/>
        </w:rPr>
        <w:tab/>
      </w:r>
      <w:r w:rsidRPr="00A4229A">
        <w:rPr>
          <w:rFonts w:ascii="Arial" w:eastAsia="Times New Roman" w:hAnsi="Arial" w:cs="Arial"/>
          <w:bCs/>
          <w:lang w:val="es-MX" w:eastAsia="es-ES"/>
        </w:rPr>
        <w:t>Alberto G. Cubillos</w:t>
      </w:r>
    </w:p>
    <w:p w:rsidR="00A4229A" w:rsidRPr="00A4229A" w:rsidRDefault="00A4229A" w:rsidP="00A4229A">
      <w:pPr>
        <w:spacing w:after="0" w:line="240" w:lineRule="auto"/>
        <w:jc w:val="both"/>
        <w:rPr>
          <w:rFonts w:ascii="Arial" w:eastAsiaTheme="majorEastAsia" w:hAnsi="Arial" w:cs="Arial"/>
          <w:b/>
          <w:bCs/>
          <w:lang w:val="es-ES" w:eastAsia="es-ES"/>
        </w:rPr>
      </w:pPr>
    </w:p>
    <w:p w:rsidR="00A4229A" w:rsidRPr="00A4229A" w:rsidRDefault="00A4229A" w:rsidP="00A4229A">
      <w:pPr>
        <w:spacing w:after="0" w:line="240" w:lineRule="auto"/>
        <w:jc w:val="both"/>
        <w:rPr>
          <w:rFonts w:ascii="Arial" w:eastAsiaTheme="majorEastAsia" w:hAnsi="Arial" w:cs="Arial"/>
          <w:b/>
          <w:bCs/>
          <w:lang w:val="es-ES" w:eastAsia="es-ES"/>
        </w:rPr>
      </w:pPr>
    </w:p>
    <w:p w:rsidR="00A4229A" w:rsidRPr="00A4229A" w:rsidRDefault="00A4229A" w:rsidP="00A4229A">
      <w:pPr>
        <w:keepNext/>
        <w:keepLines/>
        <w:spacing w:after="0" w:line="240" w:lineRule="auto"/>
        <w:jc w:val="both"/>
        <w:outlineLvl w:val="0"/>
        <w:rPr>
          <w:rFonts w:ascii="Arial" w:eastAsiaTheme="majorEastAsia" w:hAnsi="Arial" w:cs="Arial"/>
          <w:b/>
          <w:bCs/>
          <w:sz w:val="24"/>
          <w:szCs w:val="24"/>
          <w:lang w:val="es-ES" w:eastAsia="es-ES"/>
        </w:rPr>
      </w:pPr>
      <w:bookmarkStart w:id="1" w:name="_Toc530740848"/>
      <w:r w:rsidRPr="00A4229A">
        <w:rPr>
          <w:rFonts w:ascii="Arial" w:eastAsiaTheme="majorEastAsia" w:hAnsi="Arial" w:cs="Arial"/>
          <w:b/>
          <w:bCs/>
          <w:sz w:val="24"/>
          <w:szCs w:val="24"/>
          <w:lang w:val="es-ES" w:eastAsia="es-ES"/>
        </w:rPr>
        <w:t>ASISTENCIA</w:t>
      </w:r>
      <w:bookmarkEnd w:id="1"/>
    </w:p>
    <w:p w:rsidR="00A4229A" w:rsidRPr="00A4229A" w:rsidRDefault="00A4229A" w:rsidP="00A4229A">
      <w:pPr>
        <w:spacing w:after="0" w:line="240" w:lineRule="auto"/>
        <w:ind w:hanging="2835"/>
        <w:jc w:val="both"/>
        <w:rPr>
          <w:rFonts w:ascii="Arial" w:eastAsia="Times New Roman" w:hAnsi="Arial" w:cs="Arial"/>
          <w:bCs/>
          <w:lang w:val="es-ES" w:eastAsia="es-ES"/>
        </w:rPr>
      </w:pPr>
    </w:p>
    <w:p w:rsidR="00A4229A" w:rsidRPr="00A4229A" w:rsidRDefault="00A4229A" w:rsidP="00A4229A">
      <w:pPr>
        <w:spacing w:after="0" w:line="240" w:lineRule="auto"/>
        <w:jc w:val="both"/>
        <w:rPr>
          <w:rFonts w:ascii="Arial" w:eastAsiaTheme="minorEastAsia" w:hAnsi="Arial" w:cs="Arial"/>
          <w:lang w:val="es-ES" w:eastAsia="es-ES"/>
        </w:rPr>
      </w:pPr>
      <w:bookmarkStart w:id="2" w:name="_Toc530740849"/>
      <w:r w:rsidRPr="00A4229A">
        <w:rPr>
          <w:rFonts w:ascii="Arial" w:eastAsiaTheme="minorEastAsia" w:hAnsi="Arial" w:cs="Arial"/>
          <w:lang w:val="es-ES" w:eastAsia="es-ES"/>
        </w:rPr>
        <w:t xml:space="preserve">Asisten 19 académicos: Francisco </w:t>
      </w:r>
      <w:proofErr w:type="spellStart"/>
      <w:r w:rsidRPr="00A4229A">
        <w:rPr>
          <w:rFonts w:ascii="Arial" w:eastAsiaTheme="minorEastAsia" w:hAnsi="Arial" w:cs="Arial"/>
          <w:lang w:val="es-ES" w:eastAsia="es-ES"/>
        </w:rPr>
        <w:t>Brzcovic</w:t>
      </w:r>
      <w:proofErr w:type="spellEnd"/>
      <w:r w:rsidRPr="00A4229A">
        <w:rPr>
          <w:rFonts w:ascii="Arial" w:eastAsiaTheme="minorEastAsia" w:hAnsi="Arial" w:cs="Arial"/>
          <w:lang w:val="es-ES" w:eastAsia="es-ES"/>
        </w:rPr>
        <w:t xml:space="preserve">, Claudio </w:t>
      </w:r>
      <w:proofErr w:type="spellStart"/>
      <w:r w:rsidRPr="00A4229A">
        <w:rPr>
          <w:rFonts w:ascii="Arial" w:eastAsiaTheme="minorEastAsia" w:hAnsi="Arial" w:cs="Arial"/>
          <w:lang w:val="es-ES" w:eastAsia="es-ES"/>
        </w:rPr>
        <w:t>Cafati</w:t>
      </w:r>
      <w:proofErr w:type="spellEnd"/>
      <w:r w:rsidRPr="00A4229A">
        <w:rPr>
          <w:rFonts w:ascii="Arial" w:eastAsiaTheme="minorEastAsia" w:hAnsi="Arial" w:cs="Arial"/>
          <w:lang w:val="es-ES" w:eastAsia="es-ES"/>
        </w:rPr>
        <w:t xml:space="preserve">, Nilo </w:t>
      </w:r>
      <w:proofErr w:type="spellStart"/>
      <w:r w:rsidRPr="00A4229A">
        <w:rPr>
          <w:rFonts w:ascii="Arial" w:eastAsiaTheme="minorEastAsia" w:hAnsi="Arial" w:cs="Arial"/>
          <w:lang w:val="es-ES" w:eastAsia="es-ES"/>
        </w:rPr>
        <w:t>Covacevic</w:t>
      </w:r>
      <w:proofErr w:type="spellEnd"/>
      <w:r w:rsidRPr="00A4229A">
        <w:rPr>
          <w:rFonts w:ascii="Arial" w:eastAsiaTheme="minorEastAsia" w:hAnsi="Arial" w:cs="Arial"/>
          <w:lang w:val="es-ES" w:eastAsia="es-ES"/>
        </w:rPr>
        <w:t xml:space="preserve">, Alberto Cubillos, Felipe de </w:t>
      </w:r>
      <w:proofErr w:type="spellStart"/>
      <w:r w:rsidRPr="00A4229A">
        <w:rPr>
          <w:rFonts w:ascii="Arial" w:eastAsiaTheme="minorEastAsia" w:hAnsi="Arial" w:cs="Arial"/>
          <w:lang w:val="es-ES" w:eastAsia="es-ES"/>
        </w:rPr>
        <w:t>Solminihac</w:t>
      </w:r>
      <w:proofErr w:type="spellEnd"/>
      <w:r w:rsidRPr="00A4229A">
        <w:rPr>
          <w:rFonts w:ascii="Arial" w:eastAsiaTheme="minorEastAsia" w:hAnsi="Arial" w:cs="Arial"/>
          <w:lang w:val="es-ES" w:eastAsia="es-ES"/>
        </w:rPr>
        <w:t xml:space="preserve">, Marina </w:t>
      </w:r>
      <w:proofErr w:type="spellStart"/>
      <w:r w:rsidRPr="00A4229A">
        <w:rPr>
          <w:rFonts w:ascii="Arial" w:eastAsiaTheme="minorEastAsia" w:hAnsi="Arial" w:cs="Arial"/>
          <w:lang w:val="es-ES" w:eastAsia="es-ES"/>
        </w:rPr>
        <w:t>Gambardella</w:t>
      </w:r>
      <w:proofErr w:type="spellEnd"/>
      <w:r w:rsidRPr="00A4229A">
        <w:rPr>
          <w:rFonts w:ascii="Arial" w:eastAsiaTheme="minorEastAsia" w:hAnsi="Arial" w:cs="Arial"/>
          <w:lang w:val="es-ES" w:eastAsia="es-ES"/>
        </w:rPr>
        <w:t xml:space="preserve">, </w:t>
      </w:r>
      <w:proofErr w:type="spellStart"/>
      <w:r w:rsidRPr="00A4229A">
        <w:rPr>
          <w:rFonts w:ascii="Arial" w:eastAsiaTheme="minorEastAsia" w:hAnsi="Arial" w:cs="Arial"/>
          <w:lang w:val="es-ES" w:eastAsia="es-ES"/>
        </w:rPr>
        <w:t>Nicolo</w:t>
      </w:r>
      <w:proofErr w:type="spellEnd"/>
      <w:r w:rsidRPr="00A4229A">
        <w:rPr>
          <w:rFonts w:ascii="Arial" w:eastAsiaTheme="minorEastAsia" w:hAnsi="Arial" w:cs="Arial"/>
          <w:lang w:val="es-ES" w:eastAsia="es-ES"/>
        </w:rPr>
        <w:t xml:space="preserve"> </w:t>
      </w:r>
      <w:proofErr w:type="spellStart"/>
      <w:r w:rsidRPr="00A4229A">
        <w:rPr>
          <w:rFonts w:ascii="Arial" w:eastAsiaTheme="minorEastAsia" w:hAnsi="Arial" w:cs="Arial"/>
          <w:lang w:val="es-ES" w:eastAsia="es-ES"/>
        </w:rPr>
        <w:t>Gligo,Antonio</w:t>
      </w:r>
      <w:proofErr w:type="spellEnd"/>
      <w:r w:rsidRPr="00A4229A">
        <w:rPr>
          <w:rFonts w:ascii="Arial" w:eastAsiaTheme="minorEastAsia" w:hAnsi="Arial" w:cs="Arial"/>
          <w:lang w:val="es-ES" w:eastAsia="es-ES"/>
        </w:rPr>
        <w:t xml:space="preserve"> </w:t>
      </w:r>
      <w:proofErr w:type="spellStart"/>
      <w:r w:rsidRPr="00A4229A">
        <w:rPr>
          <w:rFonts w:ascii="Arial" w:eastAsiaTheme="minorEastAsia" w:hAnsi="Arial" w:cs="Arial"/>
          <w:lang w:val="es-ES" w:eastAsia="es-ES"/>
        </w:rPr>
        <w:t>Hargreaves</w:t>
      </w:r>
      <w:proofErr w:type="spellEnd"/>
      <w:r w:rsidRPr="00A4229A">
        <w:rPr>
          <w:rFonts w:ascii="Arial" w:eastAsiaTheme="minorEastAsia" w:hAnsi="Arial" w:cs="Arial"/>
          <w:lang w:val="es-ES" w:eastAsia="es-ES"/>
        </w:rPr>
        <w:t xml:space="preserve">, Juan Izquierdo, Bernardo Latorre, Francisco Meza, Gloria Montenegro, Orlando Morales, Roberto Neira, Miguel Ángel Sánchez, Francisco </w:t>
      </w:r>
      <w:proofErr w:type="spellStart"/>
      <w:r w:rsidRPr="00A4229A">
        <w:rPr>
          <w:rFonts w:ascii="Arial" w:eastAsiaTheme="minorEastAsia" w:hAnsi="Arial" w:cs="Arial"/>
          <w:lang w:val="es-ES" w:eastAsia="es-ES"/>
        </w:rPr>
        <w:t>Schwember</w:t>
      </w:r>
      <w:proofErr w:type="spellEnd"/>
      <w:r w:rsidRPr="00A4229A">
        <w:rPr>
          <w:rFonts w:ascii="Arial" w:eastAsiaTheme="minorEastAsia" w:hAnsi="Arial" w:cs="Arial"/>
          <w:lang w:val="es-ES" w:eastAsia="es-ES"/>
        </w:rPr>
        <w:t xml:space="preserve">, Eduardo </w:t>
      </w:r>
      <w:proofErr w:type="spellStart"/>
      <w:r w:rsidRPr="00A4229A">
        <w:rPr>
          <w:rFonts w:ascii="Arial" w:eastAsiaTheme="minorEastAsia" w:hAnsi="Arial" w:cs="Arial"/>
          <w:lang w:val="es-ES" w:eastAsia="es-ES"/>
        </w:rPr>
        <w:t>Venezian</w:t>
      </w:r>
      <w:proofErr w:type="spellEnd"/>
      <w:r w:rsidRPr="00A4229A">
        <w:rPr>
          <w:rFonts w:ascii="Arial" w:eastAsiaTheme="minorEastAsia" w:hAnsi="Arial" w:cs="Arial"/>
          <w:lang w:val="es-ES" w:eastAsia="es-ES"/>
        </w:rPr>
        <w:t xml:space="preserve">, Alejandro </w:t>
      </w:r>
      <w:proofErr w:type="spellStart"/>
      <w:r w:rsidRPr="00A4229A">
        <w:rPr>
          <w:rFonts w:ascii="Arial" w:eastAsiaTheme="minorEastAsia" w:hAnsi="Arial" w:cs="Arial"/>
          <w:lang w:val="es-ES" w:eastAsia="es-ES"/>
        </w:rPr>
        <w:t>Violic</w:t>
      </w:r>
      <w:proofErr w:type="spellEnd"/>
      <w:r w:rsidRPr="00A4229A">
        <w:rPr>
          <w:rFonts w:ascii="Arial" w:eastAsiaTheme="minorEastAsia" w:hAnsi="Arial" w:cs="Arial"/>
          <w:lang w:val="es-ES" w:eastAsia="es-ES"/>
        </w:rPr>
        <w:t xml:space="preserve">, Claudio </w:t>
      </w:r>
      <w:proofErr w:type="spellStart"/>
      <w:r w:rsidRPr="00A4229A">
        <w:rPr>
          <w:rFonts w:ascii="Arial" w:eastAsiaTheme="minorEastAsia" w:hAnsi="Arial" w:cs="Arial"/>
          <w:lang w:val="es-ES" w:eastAsia="es-ES"/>
        </w:rPr>
        <w:t>Wernli</w:t>
      </w:r>
      <w:proofErr w:type="spellEnd"/>
      <w:r w:rsidRPr="00A4229A">
        <w:rPr>
          <w:rFonts w:ascii="Arial" w:eastAsiaTheme="minorEastAsia" w:hAnsi="Arial" w:cs="Arial"/>
          <w:lang w:val="es-ES" w:eastAsia="es-ES"/>
        </w:rPr>
        <w:t>.</w:t>
      </w: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jc w:val="both"/>
        <w:rPr>
          <w:rFonts w:ascii="Arial" w:eastAsiaTheme="minorEastAsia" w:hAnsi="Arial" w:cs="Arial"/>
          <w:lang w:val="es-ES" w:eastAsia="es-ES"/>
        </w:rPr>
      </w:pPr>
      <w:r w:rsidRPr="00A4229A">
        <w:rPr>
          <w:rFonts w:ascii="Arial" w:eastAsiaTheme="minorEastAsia" w:hAnsi="Arial" w:cs="Arial"/>
          <w:lang w:val="es-ES" w:eastAsia="es-ES"/>
        </w:rPr>
        <w:t xml:space="preserve">Se excusaron 5 académicos: Edmundo Acevedo, Fernando </w:t>
      </w:r>
      <w:proofErr w:type="spellStart"/>
      <w:r w:rsidRPr="00A4229A">
        <w:rPr>
          <w:rFonts w:ascii="Arial" w:eastAsiaTheme="minorEastAsia" w:hAnsi="Arial" w:cs="Arial"/>
          <w:lang w:val="es-ES" w:eastAsia="es-ES"/>
        </w:rPr>
        <w:t>Bórquez</w:t>
      </w:r>
      <w:proofErr w:type="spellEnd"/>
      <w:r w:rsidRPr="00A4229A">
        <w:rPr>
          <w:rFonts w:ascii="Arial" w:eastAsiaTheme="minorEastAsia" w:hAnsi="Arial" w:cs="Arial"/>
          <w:lang w:val="es-ES" w:eastAsia="es-ES"/>
        </w:rPr>
        <w:t xml:space="preserve">, Julio </w:t>
      </w:r>
      <w:proofErr w:type="spellStart"/>
      <w:r w:rsidRPr="00A4229A">
        <w:rPr>
          <w:rFonts w:ascii="Arial" w:eastAsiaTheme="minorEastAsia" w:hAnsi="Arial" w:cs="Arial"/>
          <w:lang w:val="es-ES" w:eastAsia="es-ES"/>
        </w:rPr>
        <w:t>Kalazich</w:t>
      </w:r>
      <w:proofErr w:type="spellEnd"/>
      <w:r w:rsidRPr="00A4229A">
        <w:rPr>
          <w:rFonts w:ascii="Arial" w:eastAsiaTheme="minorEastAsia" w:hAnsi="Arial" w:cs="Arial"/>
          <w:lang w:val="es-ES" w:eastAsia="es-ES"/>
        </w:rPr>
        <w:t xml:space="preserve">, </w:t>
      </w:r>
      <w:proofErr w:type="spellStart"/>
      <w:r w:rsidRPr="00A4229A">
        <w:rPr>
          <w:rFonts w:ascii="Arial" w:eastAsiaTheme="minorEastAsia" w:hAnsi="Arial" w:cs="Arial"/>
          <w:lang w:val="es-ES" w:eastAsia="es-ES"/>
        </w:rPr>
        <w:t>Philippo</w:t>
      </w:r>
      <w:proofErr w:type="spellEnd"/>
      <w:r w:rsidRPr="00A4229A">
        <w:rPr>
          <w:rFonts w:ascii="Arial" w:eastAsiaTheme="minorEastAsia" w:hAnsi="Arial" w:cs="Arial"/>
          <w:lang w:val="es-ES" w:eastAsia="es-ES"/>
        </w:rPr>
        <w:t xml:space="preserve"> </w:t>
      </w:r>
      <w:proofErr w:type="spellStart"/>
      <w:r w:rsidRPr="00A4229A">
        <w:rPr>
          <w:rFonts w:ascii="Arial" w:eastAsiaTheme="minorEastAsia" w:hAnsi="Arial" w:cs="Arial"/>
          <w:lang w:val="es-ES" w:eastAsia="es-ES"/>
        </w:rPr>
        <w:t>Pszczolkowski</w:t>
      </w:r>
      <w:proofErr w:type="spellEnd"/>
      <w:r w:rsidRPr="00A4229A">
        <w:rPr>
          <w:rFonts w:ascii="Arial" w:eastAsiaTheme="minorEastAsia" w:hAnsi="Arial" w:cs="Arial"/>
          <w:lang w:val="es-ES" w:eastAsia="es-ES"/>
        </w:rPr>
        <w:t xml:space="preserve">, Pedro </w:t>
      </w:r>
      <w:proofErr w:type="spellStart"/>
      <w:r w:rsidRPr="00A4229A">
        <w:rPr>
          <w:rFonts w:ascii="Arial" w:eastAsiaTheme="minorEastAsia" w:hAnsi="Arial" w:cs="Arial"/>
          <w:lang w:val="es-ES" w:eastAsia="es-ES"/>
        </w:rPr>
        <w:t>Undurraga</w:t>
      </w:r>
      <w:proofErr w:type="spellEnd"/>
      <w:r w:rsidRPr="00A4229A">
        <w:rPr>
          <w:rFonts w:ascii="Arial" w:eastAsiaTheme="minorEastAsia" w:hAnsi="Arial" w:cs="Arial"/>
          <w:lang w:val="es-ES" w:eastAsia="es-ES"/>
        </w:rPr>
        <w:t>.</w:t>
      </w: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keepNext/>
        <w:keepLines/>
        <w:spacing w:after="0" w:line="240" w:lineRule="auto"/>
        <w:jc w:val="both"/>
        <w:outlineLvl w:val="0"/>
        <w:rPr>
          <w:rFonts w:ascii="Arial" w:eastAsiaTheme="majorEastAsia" w:hAnsi="Arial" w:cs="Arial"/>
          <w:b/>
          <w:bCs/>
          <w:sz w:val="24"/>
          <w:szCs w:val="24"/>
          <w:lang w:val="es-ES" w:eastAsia="es-ES"/>
        </w:rPr>
      </w:pPr>
      <w:r w:rsidRPr="00A4229A">
        <w:rPr>
          <w:rFonts w:ascii="Arial" w:eastAsiaTheme="majorEastAsia" w:hAnsi="Arial" w:cs="Arial"/>
          <w:b/>
          <w:bCs/>
          <w:sz w:val="24"/>
          <w:szCs w:val="24"/>
          <w:lang w:val="es-ES" w:eastAsia="es-ES"/>
        </w:rPr>
        <w:t>TABLA</w:t>
      </w:r>
      <w:bookmarkEnd w:id="2"/>
    </w:p>
    <w:p w:rsidR="00A4229A" w:rsidRPr="00A4229A" w:rsidRDefault="00A4229A" w:rsidP="00A4229A">
      <w:pPr>
        <w:shd w:val="clear" w:color="auto" w:fill="FFFFFF"/>
        <w:spacing w:after="0" w:line="240" w:lineRule="auto"/>
        <w:ind w:hanging="426"/>
        <w:jc w:val="both"/>
        <w:rPr>
          <w:rFonts w:ascii="Arial" w:eastAsia="Times New Roman" w:hAnsi="Arial" w:cs="Arial"/>
          <w:color w:val="222222"/>
          <w:lang w:eastAsia="es-CL"/>
        </w:rPr>
      </w:pPr>
    </w:p>
    <w:p w:rsidR="00A4229A" w:rsidRPr="00A4229A" w:rsidRDefault="00A4229A" w:rsidP="00A4229A">
      <w:pPr>
        <w:numPr>
          <w:ilvl w:val="0"/>
          <w:numId w:val="3"/>
        </w:numPr>
        <w:spacing w:after="0" w:line="240" w:lineRule="auto"/>
        <w:ind w:left="426" w:hanging="426"/>
        <w:contextualSpacing/>
        <w:jc w:val="both"/>
        <w:rPr>
          <w:rFonts w:ascii="Arial" w:eastAsiaTheme="minorEastAsia" w:hAnsi="Arial" w:cs="Arial"/>
          <w:lang w:val="es-ES_tradnl" w:eastAsia="es-ES"/>
        </w:rPr>
      </w:pPr>
      <w:r w:rsidRPr="00A4229A">
        <w:rPr>
          <w:rFonts w:ascii="Arial" w:eastAsia="Times New Roman" w:hAnsi="Arial" w:cs="Arial"/>
          <w:lang w:val="es-ES_tradnl" w:eastAsia="es-CL"/>
        </w:rPr>
        <w:t>.</w:t>
      </w:r>
      <w:r w:rsidRPr="00A4229A">
        <w:rPr>
          <w:rFonts w:ascii="Arial" w:eastAsiaTheme="minorEastAsia" w:hAnsi="Arial" w:cs="Arial"/>
          <w:lang w:val="es-ES_tradnl" w:eastAsia="es-ES"/>
        </w:rPr>
        <w:t xml:space="preserve"> Palabras del Presidente Académico Juan Izquierdo.</w:t>
      </w:r>
    </w:p>
    <w:p w:rsidR="00A4229A" w:rsidRPr="00A4229A" w:rsidRDefault="00A4229A" w:rsidP="00A4229A">
      <w:pPr>
        <w:spacing w:after="0" w:line="240" w:lineRule="auto"/>
        <w:ind w:left="426" w:hanging="426"/>
        <w:contextualSpacing/>
        <w:jc w:val="both"/>
        <w:rPr>
          <w:rFonts w:ascii="Arial" w:eastAsiaTheme="minorEastAsia" w:hAnsi="Arial" w:cs="Arial"/>
          <w:lang w:val="es-ES_tradnl" w:eastAsia="es-ES"/>
        </w:rPr>
      </w:pPr>
    </w:p>
    <w:p w:rsidR="00A4229A" w:rsidRPr="00A4229A" w:rsidRDefault="00A4229A" w:rsidP="00A4229A">
      <w:pPr>
        <w:numPr>
          <w:ilvl w:val="0"/>
          <w:numId w:val="3"/>
        </w:numPr>
        <w:spacing w:after="0" w:line="240" w:lineRule="auto"/>
        <w:ind w:left="426" w:hanging="426"/>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Cuenta del Presidente Anterior Académico Edmundo Acevedo.</w:t>
      </w:r>
    </w:p>
    <w:p w:rsidR="00A4229A" w:rsidRPr="00A4229A" w:rsidRDefault="00A4229A" w:rsidP="00A4229A">
      <w:pPr>
        <w:spacing w:after="0" w:line="240" w:lineRule="auto"/>
        <w:ind w:left="426" w:hanging="426"/>
        <w:contextualSpacing/>
        <w:jc w:val="both"/>
        <w:rPr>
          <w:rFonts w:ascii="Arial" w:eastAsiaTheme="minorEastAsia" w:hAnsi="Arial" w:cs="Arial"/>
          <w:lang w:val="es-ES_tradnl" w:eastAsia="es-ES"/>
        </w:rPr>
      </w:pPr>
    </w:p>
    <w:p w:rsidR="00A4229A" w:rsidRPr="00A4229A" w:rsidRDefault="00A4229A" w:rsidP="00A4229A">
      <w:pPr>
        <w:numPr>
          <w:ilvl w:val="0"/>
          <w:numId w:val="3"/>
        </w:numPr>
        <w:spacing w:after="0" w:line="240" w:lineRule="auto"/>
        <w:ind w:left="426" w:hanging="426"/>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Cuenta del Tesorero Anterior Académico Bernardo Latorre.</w:t>
      </w:r>
    </w:p>
    <w:p w:rsidR="00A4229A" w:rsidRPr="00A4229A" w:rsidRDefault="00A4229A" w:rsidP="00A4229A">
      <w:pPr>
        <w:spacing w:after="0" w:line="240" w:lineRule="auto"/>
        <w:ind w:left="426" w:hanging="426"/>
        <w:contextualSpacing/>
        <w:jc w:val="both"/>
        <w:rPr>
          <w:rFonts w:ascii="Arial" w:eastAsiaTheme="minorEastAsia" w:hAnsi="Arial" w:cs="Arial"/>
          <w:lang w:val="es-ES_tradnl" w:eastAsia="es-ES"/>
        </w:rPr>
      </w:pPr>
    </w:p>
    <w:p w:rsidR="00A4229A" w:rsidRPr="00A4229A" w:rsidRDefault="00A4229A" w:rsidP="00A4229A">
      <w:pPr>
        <w:numPr>
          <w:ilvl w:val="0"/>
          <w:numId w:val="3"/>
        </w:numPr>
        <w:spacing w:after="0" w:line="240" w:lineRule="auto"/>
        <w:ind w:left="426" w:hanging="426"/>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Disertación del nuevo Académico de Número Dr. Francisco Meza, quien presentará el tema “Adaptación transformativa de la agricultura frente al cambio climático”.</w:t>
      </w:r>
    </w:p>
    <w:p w:rsidR="00A4229A" w:rsidRPr="00A4229A" w:rsidRDefault="00A4229A" w:rsidP="00A4229A">
      <w:pPr>
        <w:spacing w:after="0" w:line="240" w:lineRule="auto"/>
        <w:ind w:left="426" w:hanging="426"/>
        <w:contextualSpacing/>
        <w:jc w:val="both"/>
        <w:rPr>
          <w:rFonts w:ascii="Arial" w:eastAsiaTheme="minorEastAsia" w:hAnsi="Arial" w:cs="Arial"/>
          <w:lang w:val="es-ES_tradnl" w:eastAsia="es-ES"/>
        </w:rPr>
      </w:pPr>
    </w:p>
    <w:p w:rsidR="00A4229A" w:rsidRPr="00A4229A" w:rsidRDefault="00A4229A" w:rsidP="00A4229A">
      <w:pPr>
        <w:numPr>
          <w:ilvl w:val="0"/>
          <w:numId w:val="3"/>
        </w:numPr>
        <w:spacing w:after="0" w:line="240" w:lineRule="auto"/>
        <w:ind w:left="426" w:hanging="426"/>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Varios.</w:t>
      </w:r>
    </w:p>
    <w:p w:rsidR="00A4229A" w:rsidRPr="00A4229A" w:rsidRDefault="00A4229A" w:rsidP="00A4229A">
      <w:pPr>
        <w:spacing w:after="0" w:line="240" w:lineRule="auto"/>
        <w:ind w:left="426"/>
        <w:contextualSpacing/>
        <w:rPr>
          <w:rFonts w:ascii="Arial" w:eastAsiaTheme="minorEastAsia" w:hAnsi="Arial" w:cs="Arial"/>
          <w:color w:val="222222"/>
          <w:lang w:val="es-ES_tradnl" w:eastAsia="es-ES"/>
        </w:rPr>
      </w:pPr>
    </w:p>
    <w:p w:rsidR="00A4229A" w:rsidRPr="00A4229A" w:rsidRDefault="00A4229A" w:rsidP="00A4229A">
      <w:pPr>
        <w:shd w:val="clear" w:color="auto" w:fill="FFFFFF"/>
        <w:spacing w:after="0" w:line="240" w:lineRule="auto"/>
        <w:ind w:hanging="426"/>
        <w:jc w:val="both"/>
        <w:rPr>
          <w:rFonts w:ascii="Arial" w:eastAsia="Times New Roman" w:hAnsi="Arial" w:cs="Arial"/>
          <w:color w:val="222222"/>
          <w:lang w:eastAsia="es-CL"/>
        </w:rPr>
      </w:pPr>
    </w:p>
    <w:p w:rsidR="00A4229A" w:rsidRPr="00A4229A" w:rsidRDefault="00A4229A" w:rsidP="00A4229A">
      <w:pPr>
        <w:keepNext/>
        <w:keepLines/>
        <w:spacing w:after="0" w:line="240" w:lineRule="auto"/>
        <w:jc w:val="both"/>
        <w:outlineLvl w:val="0"/>
        <w:rPr>
          <w:rFonts w:ascii="Verdana" w:eastAsiaTheme="majorEastAsia" w:hAnsi="Verdana" w:cstheme="majorBidi"/>
          <w:b/>
          <w:bCs/>
          <w:sz w:val="24"/>
          <w:szCs w:val="24"/>
          <w:lang w:val="es-ES" w:eastAsia="es-ES"/>
        </w:rPr>
      </w:pPr>
      <w:bookmarkStart w:id="3" w:name="_Toc530740850"/>
      <w:r w:rsidRPr="00A4229A">
        <w:rPr>
          <w:rFonts w:ascii="Verdana" w:eastAsiaTheme="majorEastAsia" w:hAnsi="Verdana" w:cstheme="majorBidi"/>
          <w:b/>
          <w:bCs/>
          <w:sz w:val="24"/>
          <w:szCs w:val="24"/>
          <w:lang w:val="es-ES" w:eastAsia="es-ES"/>
        </w:rPr>
        <w:t>DESARROLLO</w:t>
      </w:r>
      <w:bookmarkEnd w:id="3"/>
    </w:p>
    <w:p w:rsidR="00A4229A" w:rsidRPr="00A4229A" w:rsidRDefault="00A4229A" w:rsidP="00A4229A">
      <w:pPr>
        <w:spacing w:after="0" w:line="240" w:lineRule="auto"/>
        <w:rPr>
          <w:rFonts w:eastAsiaTheme="minorEastAsia"/>
          <w:lang w:val="es-ES" w:eastAsia="es-ES"/>
        </w:rPr>
      </w:pPr>
    </w:p>
    <w:p w:rsidR="00A4229A" w:rsidRPr="00A4229A" w:rsidRDefault="00A4229A" w:rsidP="00A4229A">
      <w:pPr>
        <w:numPr>
          <w:ilvl w:val="0"/>
          <w:numId w:val="1"/>
        </w:numPr>
        <w:spacing w:after="0" w:line="240" w:lineRule="auto"/>
        <w:ind w:left="426" w:hanging="426"/>
        <w:contextualSpacing/>
        <w:jc w:val="both"/>
        <w:rPr>
          <w:rFonts w:ascii="Arial" w:eastAsia="Times New Roman" w:hAnsi="Arial" w:cs="Arial"/>
          <w:b/>
          <w:sz w:val="24"/>
          <w:szCs w:val="24"/>
          <w:lang w:val="es-ES_tradnl" w:eastAsia="es-CL"/>
        </w:rPr>
      </w:pPr>
      <w:r w:rsidRPr="00A4229A">
        <w:rPr>
          <w:rFonts w:ascii="Arial" w:eastAsiaTheme="minorEastAsia" w:hAnsi="Arial" w:cs="Arial"/>
          <w:b/>
          <w:sz w:val="24"/>
          <w:szCs w:val="24"/>
          <w:lang w:val="es-ES_tradnl" w:eastAsia="es-ES"/>
        </w:rPr>
        <w:t>Palabras del Presidente Académico Juan Izquierdo</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 xml:space="preserve">El Presidente da la bienvenida a la Asamblea y presenta una serie de ideas tendientes a lograr una mejor </w:t>
      </w:r>
      <w:proofErr w:type="spellStart"/>
      <w:r w:rsidRPr="00A4229A">
        <w:rPr>
          <w:rFonts w:ascii="Arial" w:eastAsiaTheme="minorEastAsia" w:hAnsi="Arial" w:cs="Arial"/>
          <w:lang w:val="es-ES_tradnl" w:eastAsia="es-ES"/>
        </w:rPr>
        <w:t>visibilización</w:t>
      </w:r>
      <w:proofErr w:type="spellEnd"/>
      <w:r w:rsidRPr="00A4229A">
        <w:rPr>
          <w:rFonts w:ascii="Arial" w:eastAsiaTheme="minorEastAsia" w:hAnsi="Arial" w:cs="Arial"/>
          <w:lang w:val="es-ES_tradnl" w:eastAsia="es-ES"/>
        </w:rPr>
        <w:t xml:space="preserve"> institucional de la Academia, entre ellas la de establecer un plan de trabajo con ODEPA para </w:t>
      </w:r>
      <w:r w:rsidRPr="00A4229A">
        <w:rPr>
          <w:rFonts w:ascii="Arial" w:eastAsia="Times New Roman" w:hAnsi="Arial" w:cs="Arial"/>
          <w:color w:val="000000" w:themeColor="text1"/>
          <w:shd w:val="clear" w:color="auto" w:fill="FFFFFF"/>
          <w:lang w:val="es-ES_tradnl" w:eastAsia="es-ES_tradnl"/>
        </w:rPr>
        <w:t>la construcción de un “sello de alimento saludable a partir de producción sostenible”. S</w:t>
      </w:r>
      <w:r w:rsidRPr="00A4229A">
        <w:rPr>
          <w:rFonts w:ascii="Arial" w:eastAsiaTheme="minorEastAsia" w:hAnsi="Arial" w:cs="Arial"/>
          <w:lang w:val="es-ES_tradnl" w:eastAsia="es-ES"/>
        </w:rPr>
        <w:t>e adjunta Nota en el Anexo 1.</w:t>
      </w:r>
    </w:p>
    <w:p w:rsidR="00A4229A" w:rsidRPr="00A4229A" w:rsidRDefault="00A4229A" w:rsidP="00A4229A">
      <w:pPr>
        <w:spacing w:after="0" w:line="240" w:lineRule="auto"/>
        <w:contextualSpacing/>
        <w:jc w:val="both"/>
        <w:rPr>
          <w:rFonts w:ascii="Arial" w:eastAsiaTheme="minorEastAsia" w:hAnsi="Arial" w:cs="Arial"/>
          <w:lang w:val="es-ES_tradnl" w:eastAsia="es-ES"/>
        </w:rPr>
      </w:pPr>
    </w:p>
    <w:p w:rsidR="00A4229A" w:rsidRPr="00A4229A" w:rsidRDefault="00A4229A" w:rsidP="00A4229A">
      <w:pPr>
        <w:spacing w:after="0" w:line="240" w:lineRule="auto"/>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lastRenderedPageBreak/>
        <w:t xml:space="preserve">Las palabras del Presidente generaron un interesante intercambio de ideas tendientes a ser considerados en una estrategia de </w:t>
      </w:r>
      <w:proofErr w:type="spellStart"/>
      <w:r w:rsidRPr="00A4229A">
        <w:rPr>
          <w:rFonts w:ascii="Arial" w:eastAsiaTheme="minorEastAsia" w:hAnsi="Arial" w:cs="Arial"/>
          <w:lang w:val="es-ES_tradnl" w:eastAsia="es-ES"/>
        </w:rPr>
        <w:t>visibilización</w:t>
      </w:r>
      <w:proofErr w:type="spellEnd"/>
      <w:r w:rsidRPr="00A4229A">
        <w:rPr>
          <w:rFonts w:ascii="Arial" w:eastAsiaTheme="minorEastAsia" w:hAnsi="Arial" w:cs="Arial"/>
          <w:lang w:val="es-ES_tradnl" w:eastAsia="es-ES"/>
        </w:rPr>
        <w:t>:</w:t>
      </w:r>
    </w:p>
    <w:p w:rsidR="00A4229A" w:rsidRPr="00A4229A" w:rsidRDefault="00A4229A" w:rsidP="00A4229A">
      <w:pPr>
        <w:spacing w:after="0" w:line="240" w:lineRule="auto"/>
        <w:contextualSpacing/>
        <w:jc w:val="both"/>
        <w:rPr>
          <w:rFonts w:ascii="Arial" w:eastAsiaTheme="minorEastAsia" w:hAnsi="Arial" w:cs="Arial"/>
          <w:lang w:val="es-ES_tradnl" w:eastAsia="es-ES"/>
        </w:rPr>
      </w:pPr>
    </w:p>
    <w:p w:rsidR="00A4229A" w:rsidRPr="00A4229A" w:rsidRDefault="00A4229A" w:rsidP="00A4229A">
      <w:pPr>
        <w:numPr>
          <w:ilvl w:val="0"/>
          <w:numId w:val="5"/>
        </w:numPr>
        <w:spacing w:after="0" w:line="240" w:lineRule="auto"/>
        <w:ind w:left="426" w:hanging="426"/>
        <w:contextualSpacing/>
        <w:jc w:val="both"/>
        <w:rPr>
          <w:rFonts w:ascii="Arial" w:eastAsia="Times New Roman" w:hAnsi="Arial" w:cs="Arial"/>
          <w:lang w:val="es-ES_tradnl" w:eastAsia="es-CL"/>
        </w:rPr>
      </w:pPr>
      <w:r w:rsidRPr="00A4229A">
        <w:rPr>
          <w:rFonts w:ascii="Arial" w:eastAsiaTheme="minorEastAsia" w:hAnsi="Arial" w:cs="Arial"/>
          <w:lang w:val="es-ES_tradnl" w:eastAsia="es-ES"/>
        </w:rPr>
        <w:t>Tener una aproximación al Consejo de Rectores de las Universidades Chilenas (CRUCH) con el fin dar a conocer la labor de la Academia, involucrando, con este fin, a los Académicos Juan Ignacio Domínguez y Roberto Neira.</w:t>
      </w:r>
    </w:p>
    <w:p w:rsidR="00A4229A" w:rsidRPr="00A4229A" w:rsidRDefault="00A4229A" w:rsidP="00A4229A">
      <w:pPr>
        <w:spacing w:after="0" w:line="240" w:lineRule="auto"/>
        <w:ind w:left="426"/>
        <w:contextualSpacing/>
        <w:jc w:val="both"/>
        <w:rPr>
          <w:rFonts w:ascii="Arial" w:eastAsia="Times New Roman" w:hAnsi="Arial" w:cs="Arial"/>
          <w:lang w:val="es-ES_tradnl" w:eastAsia="es-CL"/>
        </w:rPr>
      </w:pPr>
    </w:p>
    <w:p w:rsidR="00A4229A" w:rsidRPr="00A4229A" w:rsidRDefault="00A4229A" w:rsidP="00A4229A">
      <w:pPr>
        <w:numPr>
          <w:ilvl w:val="0"/>
          <w:numId w:val="5"/>
        </w:numPr>
        <w:spacing w:after="0" w:line="240" w:lineRule="auto"/>
        <w:ind w:left="426" w:hanging="426"/>
        <w:contextualSpacing/>
        <w:jc w:val="both"/>
        <w:rPr>
          <w:rFonts w:ascii="Arial" w:eastAsia="Times New Roman" w:hAnsi="Arial" w:cs="Arial"/>
          <w:lang w:val="es-ES_tradnl" w:eastAsia="es-CL"/>
        </w:rPr>
      </w:pPr>
      <w:r w:rsidRPr="00A4229A">
        <w:rPr>
          <w:rFonts w:ascii="Arial" w:eastAsiaTheme="minorEastAsia" w:hAnsi="Arial" w:cs="Arial"/>
          <w:lang w:val="es-ES_tradnl" w:eastAsia="es-ES"/>
        </w:rPr>
        <w:t>Tener una aproximación a la Conferencia de las Naciones Unidas sobre el Cambio Climático de 2019 (COP 25) a realizarse en Chile del 11 al 22 de noviembre. Se llegó a la conclusión que esta no era una propuesta realista, ya que esta Conferencia no tenía una orientación agronómico - técnica, sino más bien una instancia de negociación política. Por otra parte, la forma en que las Naciones Unidas organizan sus eventos tienden a tener una programación muy definida que no acepta modificaciones de último momento.</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numPr>
          <w:ilvl w:val="0"/>
          <w:numId w:val="1"/>
        </w:numPr>
        <w:spacing w:after="0" w:line="240" w:lineRule="auto"/>
        <w:ind w:left="426" w:hanging="426"/>
        <w:contextualSpacing/>
        <w:jc w:val="both"/>
        <w:rPr>
          <w:rFonts w:ascii="Arial" w:eastAsia="Times New Roman" w:hAnsi="Arial" w:cs="Arial"/>
          <w:b/>
          <w:sz w:val="24"/>
          <w:szCs w:val="24"/>
          <w:lang w:val="es-ES_tradnl" w:eastAsia="es-CL"/>
        </w:rPr>
      </w:pPr>
      <w:r w:rsidRPr="00A4229A">
        <w:rPr>
          <w:rFonts w:ascii="Arial" w:eastAsiaTheme="minorEastAsia" w:hAnsi="Arial" w:cs="Arial"/>
          <w:b/>
          <w:sz w:val="24"/>
          <w:szCs w:val="24"/>
          <w:lang w:val="es-ES_tradnl" w:eastAsia="es-ES"/>
        </w:rPr>
        <w:t>Cuenta del Presidente Anterior Académico Edmundo Acevedo</w:t>
      </w:r>
      <w:r w:rsidRPr="00A4229A">
        <w:rPr>
          <w:rFonts w:ascii="Arial" w:eastAsia="Times New Roman" w:hAnsi="Arial" w:cs="Arial"/>
          <w:b/>
          <w:sz w:val="24"/>
          <w:szCs w:val="24"/>
          <w:lang w:val="es-ES_tradnl" w:eastAsia="es-CL"/>
        </w:rPr>
        <w:t>.</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 xml:space="preserve">El Secretario informa que el Presidente Anterior, Académico de Número Edmundo Acevedo, se excusó de asistir por problemas de salud. Sin embargo, hizo llegar una presentación </w:t>
      </w:r>
      <w:proofErr w:type="spellStart"/>
      <w:r w:rsidRPr="00A4229A">
        <w:rPr>
          <w:rFonts w:ascii="Arial" w:eastAsia="Times New Roman" w:hAnsi="Arial" w:cs="Arial"/>
          <w:lang w:val="es-ES_tradnl" w:eastAsia="es-CL"/>
        </w:rPr>
        <w:t>powerpoint</w:t>
      </w:r>
      <w:proofErr w:type="spellEnd"/>
      <w:r w:rsidRPr="00A4229A">
        <w:rPr>
          <w:rFonts w:ascii="Arial" w:eastAsia="Times New Roman" w:hAnsi="Arial" w:cs="Arial"/>
          <w:lang w:val="es-ES_tradnl" w:eastAsia="es-CL"/>
        </w:rPr>
        <w:t xml:space="preserve">, la cual se procedió a leer </w:t>
      </w:r>
      <w:r w:rsidRPr="00A4229A">
        <w:rPr>
          <w:rFonts w:ascii="Arial" w:eastAsia="Times New Roman" w:hAnsi="Arial" w:cs="Arial"/>
          <w:i/>
          <w:lang w:val="es-ES_tradnl" w:eastAsia="es-CL"/>
        </w:rPr>
        <w:t>in extenso</w:t>
      </w:r>
      <w:r w:rsidRPr="00A4229A">
        <w:rPr>
          <w:rFonts w:ascii="Arial" w:eastAsia="Times New Roman" w:hAnsi="Arial" w:cs="Arial"/>
          <w:lang w:val="es-ES_tradnl" w:eastAsia="es-CL"/>
        </w:rPr>
        <w:t>.</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La Asamblea aprobó en general la presentación leída, sin embargo, opinó que no constituía un debido relato que una directiva debe entregar informando todo lo realizado durante su periodo. Se sugiere que el anterior Presidente envíe un documento a la Asamblea de la Academia, informando de lo realizado durante el período de su responsabilidad, aspectos relevantes realizados, convenientemente documentados e instruidos para que tengan un real sentido y valor, y lograr, de este modo, que sirva de orientación para las siguientes directivas.</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 xml:space="preserve">Por las razones anteriores, se </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numPr>
          <w:ilvl w:val="0"/>
          <w:numId w:val="7"/>
        </w:numPr>
        <w:spacing w:after="0" w:line="240" w:lineRule="auto"/>
        <w:ind w:left="426" w:hanging="426"/>
        <w:contextualSpacing/>
        <w:jc w:val="both"/>
        <w:rPr>
          <w:rFonts w:ascii="Arial" w:eastAsia="Times New Roman" w:hAnsi="Arial" w:cs="Arial"/>
          <w:b/>
          <w:lang w:val="es-ES_tradnl" w:eastAsia="es-CL"/>
        </w:rPr>
      </w:pPr>
      <w:r w:rsidRPr="00A4229A">
        <w:rPr>
          <w:rFonts w:ascii="Arial" w:eastAsia="Times New Roman" w:hAnsi="Arial" w:cs="Arial"/>
          <w:b/>
          <w:lang w:val="es-ES_tradnl" w:eastAsia="es-CL"/>
        </w:rPr>
        <w:t>Acuerda que el Secretario solicite a Presidente Anterior presente una rendición de Cuenta más formal, ampliando aspectos como:</w:t>
      </w:r>
    </w:p>
    <w:p w:rsidR="00A4229A" w:rsidRPr="00A4229A" w:rsidRDefault="00A4229A" w:rsidP="00A4229A">
      <w:pPr>
        <w:spacing w:after="0" w:line="240" w:lineRule="auto"/>
        <w:ind w:left="720"/>
        <w:contextualSpacing/>
        <w:jc w:val="both"/>
        <w:rPr>
          <w:rFonts w:ascii="Arial" w:eastAsia="Times New Roman" w:hAnsi="Arial" w:cs="Arial"/>
          <w:b/>
          <w:lang w:val="es-ES_tradnl" w:eastAsia="es-CL"/>
        </w:rPr>
      </w:pPr>
    </w:p>
    <w:p w:rsidR="00A4229A" w:rsidRPr="00A4229A" w:rsidRDefault="00A4229A" w:rsidP="00A4229A">
      <w:pPr>
        <w:numPr>
          <w:ilvl w:val="0"/>
          <w:numId w:val="2"/>
        </w:numPr>
        <w:spacing w:after="0" w:line="240" w:lineRule="auto"/>
        <w:ind w:left="851" w:hanging="426"/>
        <w:contextualSpacing/>
        <w:jc w:val="both"/>
        <w:rPr>
          <w:rFonts w:ascii="Arial" w:eastAsia="Times New Roman" w:hAnsi="Arial" w:cs="Arial"/>
          <w:b/>
          <w:lang w:val="es-ES_tradnl" w:eastAsia="es-CL"/>
        </w:rPr>
      </w:pPr>
      <w:r w:rsidRPr="00A4229A">
        <w:rPr>
          <w:rFonts w:ascii="Arial" w:eastAsia="Times New Roman" w:hAnsi="Arial" w:cs="Arial"/>
          <w:b/>
          <w:lang w:val="es-ES_tradnl" w:eastAsia="es-CL"/>
        </w:rPr>
        <w:t>Darle una redacción más acorde con el sentido de una Rendición de Cuenta.</w:t>
      </w:r>
    </w:p>
    <w:p w:rsidR="00A4229A" w:rsidRPr="00A4229A" w:rsidRDefault="00A4229A" w:rsidP="00A4229A">
      <w:pPr>
        <w:numPr>
          <w:ilvl w:val="0"/>
          <w:numId w:val="2"/>
        </w:numPr>
        <w:spacing w:after="0" w:line="240" w:lineRule="auto"/>
        <w:ind w:left="851" w:hanging="426"/>
        <w:contextualSpacing/>
        <w:jc w:val="both"/>
        <w:rPr>
          <w:rFonts w:ascii="Arial" w:eastAsia="Times New Roman" w:hAnsi="Arial" w:cs="Arial"/>
          <w:b/>
          <w:lang w:val="es-ES_tradnl" w:eastAsia="es-CL"/>
        </w:rPr>
      </w:pPr>
      <w:r w:rsidRPr="00A4229A">
        <w:rPr>
          <w:rFonts w:ascii="Arial" w:eastAsia="Times New Roman" w:hAnsi="Arial" w:cs="Arial"/>
          <w:b/>
          <w:lang w:val="es-ES_tradnl" w:eastAsia="es-CL"/>
        </w:rPr>
        <w:t>Destacar la relevancia de los Seminarios realizados.</w:t>
      </w:r>
    </w:p>
    <w:p w:rsidR="00A4229A" w:rsidRPr="00A4229A" w:rsidRDefault="00A4229A" w:rsidP="00A4229A">
      <w:pPr>
        <w:numPr>
          <w:ilvl w:val="0"/>
          <w:numId w:val="2"/>
        </w:numPr>
        <w:spacing w:after="0" w:line="240" w:lineRule="auto"/>
        <w:ind w:left="851" w:hanging="426"/>
        <w:contextualSpacing/>
        <w:jc w:val="both"/>
        <w:rPr>
          <w:rFonts w:ascii="Arial" w:eastAsia="Times New Roman" w:hAnsi="Arial" w:cs="Arial"/>
          <w:b/>
          <w:lang w:val="es-ES_tradnl" w:eastAsia="es-CL"/>
        </w:rPr>
      </w:pPr>
      <w:r w:rsidRPr="00A4229A">
        <w:rPr>
          <w:rFonts w:ascii="Arial" w:eastAsia="Times New Roman" w:hAnsi="Arial" w:cs="Arial"/>
          <w:b/>
          <w:lang w:val="es-ES_tradnl" w:eastAsia="es-CL"/>
        </w:rPr>
        <w:t>Informar de la determinación de la Academia de haber decidido que un grupo de académicos perdieron su condición de tal.</w:t>
      </w:r>
    </w:p>
    <w:p w:rsidR="00A4229A" w:rsidRPr="00A4229A" w:rsidRDefault="00A4229A" w:rsidP="00A4229A">
      <w:pPr>
        <w:numPr>
          <w:ilvl w:val="0"/>
          <w:numId w:val="2"/>
        </w:numPr>
        <w:spacing w:after="0" w:line="240" w:lineRule="auto"/>
        <w:ind w:left="851" w:hanging="426"/>
        <w:contextualSpacing/>
        <w:jc w:val="both"/>
        <w:rPr>
          <w:rFonts w:ascii="Arial" w:eastAsia="Times New Roman" w:hAnsi="Arial" w:cs="Arial"/>
          <w:b/>
          <w:lang w:val="es-ES_tradnl" w:eastAsia="es-CL"/>
        </w:rPr>
      </w:pPr>
      <w:r w:rsidRPr="00A4229A">
        <w:rPr>
          <w:rFonts w:ascii="Arial" w:eastAsia="Times New Roman" w:hAnsi="Arial" w:cs="Arial"/>
          <w:b/>
          <w:lang w:val="es-ES_tradnl" w:eastAsia="es-CL"/>
        </w:rPr>
        <w:t>Destacar la elección, por primera vez, dela Comisión de Ética y de la Comisión de Rendición de Cuenta financiera.</w:t>
      </w:r>
    </w:p>
    <w:p w:rsidR="00A4229A" w:rsidRPr="00A4229A" w:rsidRDefault="00A4229A" w:rsidP="00A4229A">
      <w:pPr>
        <w:numPr>
          <w:ilvl w:val="0"/>
          <w:numId w:val="2"/>
        </w:numPr>
        <w:spacing w:after="0" w:line="240" w:lineRule="auto"/>
        <w:ind w:left="851" w:hanging="426"/>
        <w:contextualSpacing/>
        <w:jc w:val="both"/>
        <w:rPr>
          <w:rFonts w:ascii="Arial" w:eastAsia="Times New Roman" w:hAnsi="Arial" w:cs="Arial"/>
          <w:b/>
          <w:lang w:val="es-ES_tradnl" w:eastAsia="es-CL"/>
        </w:rPr>
      </w:pPr>
      <w:r w:rsidRPr="00A4229A">
        <w:rPr>
          <w:rFonts w:ascii="Arial" w:eastAsia="Times New Roman" w:hAnsi="Arial" w:cs="Arial"/>
          <w:b/>
          <w:lang w:val="es-ES_tradnl" w:eastAsia="es-CL"/>
        </w:rPr>
        <w:t>Efectuar esfuerzos por obtener financiamientos adicionales a las cuotas ordinarias para darle más estabilidad financiera a la Institución.</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b/>
          <w:lang w:val="es-ES_tradnl" w:eastAsia="es-CL"/>
        </w:rPr>
      </w:pPr>
      <w:r w:rsidRPr="00A4229A">
        <w:rPr>
          <w:rFonts w:ascii="Arial" w:eastAsia="Times New Roman" w:hAnsi="Arial" w:cs="Arial"/>
          <w:lang w:val="es-ES_tradnl" w:eastAsia="es-CL"/>
        </w:rPr>
        <w:t>La Asamblea pidió un aplauso por el desempeño del Directorio anterior 2017-2019.</w:t>
      </w:r>
      <w:r w:rsidRPr="00A4229A">
        <w:rPr>
          <w:rFonts w:ascii="Arial" w:eastAsia="Times New Roman" w:hAnsi="Arial" w:cs="Arial"/>
          <w:b/>
          <w:lang w:val="es-ES_tradnl" w:eastAsia="es-CL"/>
        </w:rPr>
        <w:t xml:space="preserve"> </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El nuevo documento del Presidente Anterior será presentado en un próximo Directorio.</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numPr>
          <w:ilvl w:val="0"/>
          <w:numId w:val="1"/>
        </w:numPr>
        <w:spacing w:after="0" w:line="240" w:lineRule="auto"/>
        <w:ind w:left="426" w:hanging="426"/>
        <w:contextualSpacing/>
        <w:jc w:val="both"/>
        <w:rPr>
          <w:rFonts w:ascii="Arial" w:eastAsia="Times New Roman" w:hAnsi="Arial" w:cs="Arial"/>
          <w:b/>
          <w:sz w:val="24"/>
          <w:szCs w:val="24"/>
          <w:lang w:val="es-ES_tradnl" w:eastAsia="es-CL"/>
        </w:rPr>
      </w:pPr>
      <w:r w:rsidRPr="00A4229A">
        <w:rPr>
          <w:rFonts w:ascii="Arial" w:eastAsiaTheme="minorEastAsia" w:hAnsi="Arial" w:cs="Arial"/>
          <w:b/>
          <w:sz w:val="24"/>
          <w:szCs w:val="24"/>
          <w:lang w:val="es-ES_tradnl" w:eastAsia="es-ES"/>
        </w:rPr>
        <w:lastRenderedPageBreak/>
        <w:t>Cuenta del Tesorero Anterior Académico Bernardo Latorre</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El Tesorero Anterior presentó una Cuenta verbal del funcionamiento y del Estado Financiero de la Academia bastante satisfactorio:</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numPr>
          <w:ilvl w:val="0"/>
          <w:numId w:val="6"/>
        </w:numPr>
        <w:spacing w:after="0" w:line="240" w:lineRule="auto"/>
        <w:ind w:left="426" w:hanging="426"/>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La cuenta corriente de la Academia que tiene en el Banco Estado es poco funcional.</w:t>
      </w:r>
    </w:p>
    <w:p w:rsidR="00A4229A" w:rsidRPr="00A4229A" w:rsidRDefault="00A4229A" w:rsidP="00A4229A">
      <w:pPr>
        <w:numPr>
          <w:ilvl w:val="0"/>
          <w:numId w:val="6"/>
        </w:numPr>
        <w:spacing w:after="0" w:line="240" w:lineRule="auto"/>
        <w:ind w:left="426" w:hanging="426"/>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Los ingresos de la Academia durante el año 218 ascendió a 2 millones 260 mil pesos.</w:t>
      </w:r>
    </w:p>
    <w:p w:rsidR="00A4229A" w:rsidRPr="00A4229A" w:rsidRDefault="00A4229A" w:rsidP="00A4229A">
      <w:pPr>
        <w:numPr>
          <w:ilvl w:val="0"/>
          <w:numId w:val="6"/>
        </w:numPr>
        <w:spacing w:after="0" w:line="240" w:lineRule="auto"/>
        <w:ind w:left="426" w:hanging="426"/>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La cuota social de aumentó de $30.000 a $35.000 semestrales.</w:t>
      </w:r>
    </w:p>
    <w:p w:rsidR="00A4229A" w:rsidRPr="00A4229A" w:rsidRDefault="00A4229A" w:rsidP="00A4229A">
      <w:pPr>
        <w:numPr>
          <w:ilvl w:val="0"/>
          <w:numId w:val="6"/>
        </w:numPr>
        <w:spacing w:after="0" w:line="240" w:lineRule="auto"/>
        <w:ind w:left="426" w:hanging="426"/>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El saldo de Tesorería es, a diciembre de 2018, de $760 mil pesos.</w:t>
      </w:r>
    </w:p>
    <w:p w:rsidR="00A4229A" w:rsidRPr="00A4229A" w:rsidRDefault="00A4229A" w:rsidP="00A4229A">
      <w:pPr>
        <w:numPr>
          <w:ilvl w:val="0"/>
          <w:numId w:val="6"/>
        </w:numPr>
        <w:spacing w:after="0" w:line="240" w:lineRule="auto"/>
        <w:ind w:left="426" w:hanging="426"/>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Solo dos académicos tienen morosidad por montos menores.</w:t>
      </w:r>
    </w:p>
    <w:p w:rsidR="00A4229A" w:rsidRPr="00A4229A" w:rsidRDefault="00A4229A" w:rsidP="00A4229A">
      <w:pPr>
        <w:numPr>
          <w:ilvl w:val="0"/>
          <w:numId w:val="6"/>
        </w:numPr>
        <w:spacing w:after="0" w:line="240" w:lineRule="auto"/>
        <w:ind w:left="426" w:hanging="426"/>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La contadora presentó el balance, que se encuentra, para revisión, en poder por la Comisión revisora de Cuentas Financieras.</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 xml:space="preserve">El Tesorero anterior manifiesta que </w:t>
      </w:r>
      <w:r w:rsidRPr="00A4229A">
        <w:rPr>
          <w:rFonts w:ascii="Arial" w:eastAsia="Times New Roman" w:hAnsi="Arial" w:cs="Arial"/>
          <w:lang w:eastAsia="es-CL"/>
        </w:rPr>
        <w:t xml:space="preserve">Cuenta Vista que tiene la Academia era ´difícil de operar y que se su experiencia sugería que se hiciesen esfuerzos por cambiarla a una cuenta corriente, más operativa. Este comentario dio origen a </w:t>
      </w:r>
      <w:proofErr w:type="gramStart"/>
      <w:r w:rsidRPr="00A4229A">
        <w:rPr>
          <w:rFonts w:ascii="Arial" w:eastAsia="Times New Roman" w:hAnsi="Arial" w:cs="Arial"/>
          <w:lang w:eastAsia="es-CL"/>
        </w:rPr>
        <w:t>un</w:t>
      </w:r>
      <w:proofErr w:type="gramEnd"/>
      <w:r w:rsidRPr="00A4229A">
        <w:rPr>
          <w:rFonts w:ascii="Arial" w:eastAsia="Times New Roman" w:hAnsi="Arial" w:cs="Arial"/>
          <w:lang w:eastAsia="es-CL"/>
        </w:rPr>
        <w:t xml:space="preserve"> interesante discusión en la cual el Presidente expresó que se había tenido conversaciones con algunos bancos que ofrecían algunas alternativas.</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La Asamblea acepta la Cuenta verbal, con un aplauso y solicita la presentación de un documento escrito. El nuevo documento del Tesorero anterior será presentado en un próximo Directorio.</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numPr>
          <w:ilvl w:val="0"/>
          <w:numId w:val="1"/>
        </w:numPr>
        <w:spacing w:after="0" w:line="240" w:lineRule="auto"/>
        <w:ind w:hanging="426"/>
        <w:contextualSpacing/>
        <w:jc w:val="both"/>
        <w:rPr>
          <w:rFonts w:ascii="Arial" w:eastAsiaTheme="minorEastAsia" w:hAnsi="Arial" w:cs="Arial"/>
          <w:lang w:val="es-ES_tradnl" w:eastAsia="es-ES"/>
        </w:rPr>
      </w:pPr>
      <w:r w:rsidRPr="00A4229A">
        <w:rPr>
          <w:rFonts w:ascii="Arial" w:eastAsiaTheme="minorEastAsia" w:hAnsi="Arial" w:cs="Arial"/>
          <w:b/>
          <w:sz w:val="24"/>
          <w:szCs w:val="24"/>
          <w:lang w:val="es-ES_tradnl" w:eastAsia="es-ES"/>
        </w:rPr>
        <w:t xml:space="preserve">Disertación del nuevo Académico de Número Dr. Francisco Meza, </w:t>
      </w:r>
    </w:p>
    <w:p w:rsidR="00A4229A" w:rsidRPr="00A4229A" w:rsidRDefault="00A4229A" w:rsidP="00A4229A">
      <w:pPr>
        <w:spacing w:after="0" w:line="240" w:lineRule="auto"/>
        <w:contextualSpacing/>
        <w:jc w:val="both"/>
        <w:rPr>
          <w:rFonts w:ascii="Arial" w:eastAsiaTheme="minorEastAsia" w:hAnsi="Arial" w:cs="Arial"/>
          <w:lang w:val="es-ES_tradnl" w:eastAsia="es-ES"/>
        </w:rPr>
      </w:pPr>
    </w:p>
    <w:p w:rsidR="00A4229A" w:rsidRPr="00A4229A" w:rsidRDefault="00A4229A" w:rsidP="00A4229A">
      <w:pPr>
        <w:spacing w:after="0" w:line="240" w:lineRule="auto"/>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El Dr. Francisco Meza fue presentado por la Académica patrocinadora Dra. Gloria Montenegro</w:t>
      </w:r>
    </w:p>
    <w:p w:rsidR="00A4229A" w:rsidRPr="00A4229A" w:rsidRDefault="00A4229A" w:rsidP="00A4229A">
      <w:pPr>
        <w:spacing w:after="0" w:line="240" w:lineRule="auto"/>
        <w:contextualSpacing/>
        <w:jc w:val="both"/>
        <w:rPr>
          <w:rFonts w:ascii="Arial" w:eastAsiaTheme="minorEastAsia" w:hAnsi="Arial" w:cs="Arial"/>
          <w:lang w:val="es-ES_tradnl" w:eastAsia="es-ES"/>
        </w:rPr>
      </w:pPr>
    </w:p>
    <w:p w:rsidR="00A4229A" w:rsidRPr="00A4229A" w:rsidRDefault="00A4229A" w:rsidP="00A4229A">
      <w:pPr>
        <w:spacing w:after="0" w:line="240" w:lineRule="auto"/>
        <w:jc w:val="both"/>
        <w:rPr>
          <w:rFonts w:ascii="Arial" w:eastAsiaTheme="minorEastAsia" w:hAnsi="Arial" w:cs="Arial"/>
          <w:lang w:val="es-ES" w:eastAsia="es-ES"/>
        </w:rPr>
      </w:pPr>
      <w:r w:rsidRPr="00A4229A">
        <w:rPr>
          <w:rFonts w:ascii="Arial" w:eastAsiaTheme="minorEastAsia" w:hAnsi="Arial" w:cs="Arial"/>
          <w:lang w:val="es-ES" w:eastAsia="es-ES"/>
        </w:rPr>
        <w:t>Su disertación versó sobre el tema “Adaptación transformativa de la agricultura frente al cambio climático”.</w:t>
      </w: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jc w:val="both"/>
        <w:rPr>
          <w:rFonts w:ascii="Arial" w:eastAsiaTheme="minorEastAsia" w:hAnsi="Arial" w:cs="Arial"/>
          <w:lang w:val="es-ES" w:eastAsia="es-ES"/>
        </w:rPr>
      </w:pPr>
      <w:r w:rsidRPr="00A4229A">
        <w:rPr>
          <w:rFonts w:ascii="Arial" w:eastAsiaTheme="minorEastAsia" w:hAnsi="Arial" w:cs="Arial"/>
          <w:lang w:val="es-ES" w:eastAsia="es-ES"/>
        </w:rPr>
        <w:t>Destacó los diferentes niveles de adaptación al cambio climático: adaptación incremental, adaptación sistémica y adaptación transformacional. También se refirió a diferentes modelos para enfrentar en cambio climático, sus fortalezas y debilidades, y la aplicación de algunos a la realidad chilena.</w:t>
      </w: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contextualSpacing/>
        <w:jc w:val="both"/>
        <w:rPr>
          <w:rFonts w:ascii="Arial" w:eastAsiaTheme="minorEastAsia" w:hAnsi="Arial" w:cs="Arial"/>
          <w:lang w:val="es-ES_tradnl" w:eastAsia="es-ES"/>
        </w:rPr>
      </w:pPr>
      <w:r w:rsidRPr="00A4229A">
        <w:rPr>
          <w:rFonts w:ascii="Arial" w:eastAsiaTheme="minorEastAsia" w:hAnsi="Arial" w:cs="Arial"/>
          <w:lang w:val="es-ES_tradnl" w:eastAsia="es-ES"/>
        </w:rPr>
        <w:t xml:space="preserve">La presentación del Dr. Meza motivó diversas preguntas y comentarios por parte de la audiencia, lo cual permitió generar un debate interesante y </w:t>
      </w:r>
      <w:proofErr w:type="spellStart"/>
      <w:r w:rsidRPr="00A4229A">
        <w:rPr>
          <w:rFonts w:ascii="Arial" w:eastAsiaTheme="minorEastAsia" w:hAnsi="Arial" w:cs="Arial"/>
          <w:lang w:val="es-ES_tradnl" w:eastAsia="es-ES"/>
        </w:rPr>
        <w:t>y</w:t>
      </w:r>
      <w:proofErr w:type="spellEnd"/>
      <w:r w:rsidRPr="00A4229A">
        <w:rPr>
          <w:rFonts w:ascii="Arial" w:eastAsiaTheme="minorEastAsia" w:hAnsi="Arial" w:cs="Arial"/>
          <w:lang w:val="es-ES_tradnl" w:eastAsia="es-ES"/>
        </w:rPr>
        <w:t xml:space="preserve"> dinámico en torno al tema.</w:t>
      </w:r>
    </w:p>
    <w:p w:rsidR="00A4229A" w:rsidRPr="00A4229A" w:rsidRDefault="00A4229A" w:rsidP="00A4229A">
      <w:pPr>
        <w:spacing w:after="0" w:line="240" w:lineRule="auto"/>
        <w:contextualSpacing/>
        <w:jc w:val="both"/>
        <w:rPr>
          <w:rFonts w:ascii="Arial" w:eastAsiaTheme="minorEastAsia" w:hAnsi="Arial" w:cs="Arial"/>
          <w:lang w:val="es-ES_tradnl" w:eastAsia="es-ES"/>
        </w:rPr>
      </w:pPr>
    </w:p>
    <w:p w:rsidR="00A4229A" w:rsidRPr="00A4229A" w:rsidRDefault="00A4229A" w:rsidP="00A4229A">
      <w:pPr>
        <w:spacing w:after="0" w:line="240" w:lineRule="auto"/>
        <w:contextualSpacing/>
        <w:jc w:val="both"/>
        <w:rPr>
          <w:rFonts w:ascii="Arial" w:eastAsiaTheme="minorEastAsia" w:hAnsi="Arial" w:cs="Arial"/>
          <w:lang w:val="es-ES_tradnl" w:eastAsia="es-ES"/>
        </w:rPr>
      </w:pPr>
    </w:p>
    <w:p w:rsidR="00A4229A" w:rsidRPr="00A4229A" w:rsidRDefault="00A4229A" w:rsidP="00A4229A">
      <w:pPr>
        <w:numPr>
          <w:ilvl w:val="0"/>
          <w:numId w:val="1"/>
        </w:numPr>
        <w:spacing w:after="0" w:line="240" w:lineRule="auto"/>
        <w:ind w:left="426" w:hanging="426"/>
        <w:contextualSpacing/>
        <w:jc w:val="both"/>
        <w:rPr>
          <w:rFonts w:ascii="Arial" w:eastAsia="Times New Roman" w:hAnsi="Arial" w:cs="Arial"/>
          <w:b/>
          <w:sz w:val="24"/>
          <w:szCs w:val="24"/>
          <w:lang w:val="es-ES_tradnl" w:eastAsia="es-CL"/>
        </w:rPr>
      </w:pPr>
      <w:r w:rsidRPr="00A4229A">
        <w:rPr>
          <w:rFonts w:ascii="Arial" w:eastAsia="Times New Roman" w:hAnsi="Arial" w:cs="Arial"/>
          <w:b/>
          <w:sz w:val="24"/>
          <w:szCs w:val="24"/>
          <w:lang w:val="es-ES_tradnl" w:eastAsia="es-CL"/>
        </w:rPr>
        <w:t>Varios.</w:t>
      </w:r>
    </w:p>
    <w:p w:rsidR="00A4229A" w:rsidRPr="00A4229A" w:rsidRDefault="00A4229A" w:rsidP="00A4229A">
      <w:pPr>
        <w:spacing w:after="0" w:line="240" w:lineRule="auto"/>
        <w:contextualSpacing/>
        <w:jc w:val="both"/>
        <w:rPr>
          <w:rFonts w:ascii="Arial" w:eastAsia="Times New Roman" w:hAnsi="Arial" w:cs="Arial"/>
          <w:lang w:val="es-ES_tradnl" w:eastAsia="es-CL"/>
        </w:rPr>
      </w:pPr>
    </w:p>
    <w:p w:rsidR="00A4229A" w:rsidRPr="00A4229A" w:rsidRDefault="00A4229A" w:rsidP="00A4229A">
      <w:pPr>
        <w:spacing w:after="0" w:line="240" w:lineRule="auto"/>
        <w:contextualSpacing/>
        <w:jc w:val="both"/>
        <w:rPr>
          <w:rFonts w:ascii="Arial" w:eastAsia="Times New Roman" w:hAnsi="Arial" w:cs="Arial"/>
          <w:lang w:val="es-ES_tradnl" w:eastAsia="es-CL"/>
        </w:rPr>
      </w:pPr>
      <w:r w:rsidRPr="00A4229A">
        <w:rPr>
          <w:rFonts w:ascii="Arial" w:eastAsia="Times New Roman" w:hAnsi="Arial" w:cs="Arial"/>
          <w:lang w:val="es-ES_tradnl" w:eastAsia="es-CL"/>
        </w:rPr>
        <w:t>No hubo.</w:t>
      </w:r>
    </w:p>
    <w:p w:rsidR="00A4229A" w:rsidRPr="00A4229A" w:rsidRDefault="00A4229A" w:rsidP="00A4229A">
      <w:pPr>
        <w:spacing w:after="0" w:line="240" w:lineRule="auto"/>
        <w:jc w:val="center"/>
        <w:rPr>
          <w:rFonts w:ascii="Arial" w:eastAsiaTheme="minorEastAsia" w:hAnsi="Arial" w:cs="Arial"/>
          <w:lang w:val="es-ES" w:eastAsia="es-ES"/>
        </w:rPr>
      </w:pPr>
      <w:r w:rsidRPr="00A4229A">
        <w:rPr>
          <w:rFonts w:ascii="Calibri" w:eastAsia="Times New Roman" w:hAnsi="Calibri" w:cs="Calibri"/>
          <w:color w:val="1F497D"/>
          <w:lang w:eastAsia="es-CL"/>
        </w:rPr>
        <w:t> </w:t>
      </w:r>
    </w:p>
    <w:p w:rsidR="00A4229A" w:rsidRPr="00A4229A" w:rsidRDefault="00A4229A" w:rsidP="00A4229A">
      <w:pPr>
        <w:spacing w:after="0" w:line="240" w:lineRule="auto"/>
        <w:jc w:val="center"/>
        <w:rPr>
          <w:rFonts w:ascii="Arial" w:eastAsiaTheme="minorEastAsia" w:hAnsi="Arial" w:cs="Arial"/>
          <w:lang w:val="es-ES" w:eastAsia="es-ES"/>
        </w:rPr>
      </w:pPr>
      <w:r w:rsidRPr="00A4229A">
        <w:rPr>
          <w:rFonts w:ascii="Arial" w:eastAsiaTheme="minorEastAsia" w:hAnsi="Arial" w:cs="Arial"/>
          <w:lang w:val="es-ES" w:eastAsia="es-ES"/>
        </w:rPr>
        <w:t>Alberto G. Cubillos          Juan Izquierdo F.</w:t>
      </w:r>
    </w:p>
    <w:p w:rsidR="00A4229A" w:rsidRPr="00A4229A" w:rsidRDefault="00A4229A" w:rsidP="00A4229A">
      <w:pPr>
        <w:spacing w:after="0" w:line="240" w:lineRule="auto"/>
        <w:jc w:val="center"/>
        <w:rPr>
          <w:rFonts w:ascii="Arial" w:eastAsiaTheme="minorEastAsia" w:hAnsi="Arial" w:cs="Arial"/>
          <w:lang w:val="es-ES" w:eastAsia="es-ES"/>
        </w:rPr>
      </w:pPr>
      <w:r w:rsidRPr="00A4229A">
        <w:rPr>
          <w:rFonts w:ascii="Arial" w:eastAsiaTheme="minorEastAsia" w:hAnsi="Arial" w:cs="Arial"/>
          <w:lang w:val="es-ES" w:eastAsia="es-ES"/>
        </w:rPr>
        <w:t>Secretario                        Presidente</w:t>
      </w: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jc w:val="both"/>
        <w:rPr>
          <w:rFonts w:ascii="Arial" w:eastAsiaTheme="minorEastAsia" w:hAnsi="Arial" w:cs="Arial"/>
          <w:sz w:val="16"/>
          <w:szCs w:val="16"/>
          <w:lang w:val="es-ES" w:eastAsia="es-ES"/>
        </w:rPr>
      </w:pPr>
      <w:r w:rsidRPr="00A4229A">
        <w:rPr>
          <w:rFonts w:ascii="Arial" w:eastAsiaTheme="minorEastAsia" w:hAnsi="Arial" w:cs="Arial"/>
          <w:sz w:val="16"/>
          <w:szCs w:val="16"/>
          <w:lang w:val="es-ES" w:eastAsia="es-ES"/>
        </w:rPr>
        <w:t>ACP/JIF/MGC</w:t>
      </w:r>
    </w:p>
    <w:p w:rsidR="00A4229A" w:rsidRPr="00A4229A" w:rsidRDefault="00A4229A" w:rsidP="00A4229A">
      <w:pPr>
        <w:spacing w:after="0" w:line="240" w:lineRule="auto"/>
        <w:jc w:val="both"/>
        <w:rPr>
          <w:rFonts w:ascii="Arial" w:eastAsiaTheme="minorEastAsia" w:hAnsi="Arial" w:cs="Arial"/>
          <w:sz w:val="16"/>
          <w:szCs w:val="16"/>
          <w:lang w:val="es-ES" w:eastAsia="es-ES"/>
        </w:rPr>
      </w:pPr>
      <w:r w:rsidRPr="00A4229A">
        <w:rPr>
          <w:rFonts w:ascii="Arial" w:eastAsiaTheme="minorEastAsia" w:hAnsi="Arial" w:cs="Arial"/>
          <w:sz w:val="16"/>
          <w:szCs w:val="16"/>
          <w:lang w:val="es-ES" w:eastAsia="es-ES"/>
        </w:rPr>
        <w:t>2019.05.27</w:t>
      </w:r>
    </w:p>
    <w:p w:rsidR="00A4229A" w:rsidRPr="00A4229A" w:rsidRDefault="00A4229A" w:rsidP="00A4229A">
      <w:pPr>
        <w:rPr>
          <w:rFonts w:ascii="Arial" w:eastAsiaTheme="minorEastAsia" w:hAnsi="Arial" w:cs="Arial"/>
          <w:sz w:val="16"/>
          <w:szCs w:val="16"/>
          <w:lang w:val="es-ES" w:eastAsia="es-ES"/>
        </w:rPr>
      </w:pPr>
      <w:r w:rsidRPr="00A4229A">
        <w:rPr>
          <w:rFonts w:ascii="Arial" w:eastAsiaTheme="minorEastAsia" w:hAnsi="Arial" w:cs="Arial"/>
          <w:sz w:val="16"/>
          <w:szCs w:val="16"/>
          <w:lang w:val="es-ES" w:eastAsia="es-ES"/>
        </w:rPr>
        <w:br w:type="page"/>
      </w:r>
    </w:p>
    <w:p w:rsidR="00A4229A" w:rsidRPr="00A4229A" w:rsidRDefault="00A4229A" w:rsidP="00A4229A">
      <w:pPr>
        <w:spacing w:after="0" w:line="240" w:lineRule="auto"/>
        <w:jc w:val="center"/>
        <w:rPr>
          <w:rFonts w:ascii="Arial" w:eastAsiaTheme="minorEastAsia" w:hAnsi="Arial" w:cs="Arial"/>
          <w:b/>
          <w:lang w:val="es-ES" w:eastAsia="es-ES"/>
        </w:rPr>
      </w:pPr>
      <w:r w:rsidRPr="00A4229A">
        <w:rPr>
          <w:rFonts w:ascii="Arial" w:eastAsiaTheme="minorEastAsia" w:hAnsi="Arial" w:cs="Arial"/>
          <w:b/>
          <w:lang w:val="es-ES" w:eastAsia="es-ES"/>
        </w:rPr>
        <w:lastRenderedPageBreak/>
        <w:t>ANEXO 1</w:t>
      </w:r>
    </w:p>
    <w:p w:rsidR="00A4229A" w:rsidRPr="00A4229A" w:rsidRDefault="00A4229A" w:rsidP="00A4229A">
      <w:pPr>
        <w:spacing w:after="0" w:line="240" w:lineRule="auto"/>
        <w:jc w:val="center"/>
        <w:rPr>
          <w:rFonts w:ascii="Arial" w:eastAsiaTheme="minorEastAsia" w:hAnsi="Arial" w:cs="Arial"/>
          <w:b/>
          <w:lang w:val="es-ES" w:eastAsia="es-ES"/>
        </w:rPr>
      </w:pPr>
      <w:r w:rsidRPr="00A4229A">
        <w:rPr>
          <w:rFonts w:ascii="Arial" w:eastAsiaTheme="minorEastAsia" w:hAnsi="Arial" w:cs="Arial"/>
          <w:b/>
          <w:lang w:val="es-ES" w:eastAsia="es-ES"/>
        </w:rPr>
        <w:t xml:space="preserve">Ideas para una mejor </w:t>
      </w:r>
      <w:proofErr w:type="spellStart"/>
      <w:r w:rsidRPr="00A4229A">
        <w:rPr>
          <w:rFonts w:ascii="Arial" w:eastAsiaTheme="minorEastAsia" w:hAnsi="Arial" w:cs="Arial"/>
          <w:b/>
          <w:lang w:val="es-ES" w:eastAsia="es-ES"/>
        </w:rPr>
        <w:t>Visibilización</w:t>
      </w:r>
      <w:proofErr w:type="spellEnd"/>
      <w:r w:rsidRPr="00A4229A">
        <w:rPr>
          <w:rFonts w:ascii="Arial" w:eastAsiaTheme="minorEastAsia" w:hAnsi="Arial" w:cs="Arial"/>
          <w:b/>
          <w:lang w:val="es-ES" w:eastAsia="es-ES"/>
        </w:rPr>
        <w:t xml:space="preserve"> de la Academia</w:t>
      </w:r>
    </w:p>
    <w:p w:rsidR="00A4229A" w:rsidRPr="00A4229A" w:rsidRDefault="00A4229A" w:rsidP="00A4229A">
      <w:pPr>
        <w:spacing w:after="0" w:line="240" w:lineRule="auto"/>
        <w:jc w:val="both"/>
        <w:rPr>
          <w:rFonts w:ascii="Arial" w:eastAsiaTheme="minorEastAsia" w:hAnsi="Arial" w:cs="Arial"/>
          <w:lang w:val="es-ES" w:eastAsia="es-ES"/>
        </w:rPr>
      </w:pPr>
    </w:p>
    <w:p w:rsidR="00A4229A" w:rsidRPr="00A4229A" w:rsidRDefault="00A4229A" w:rsidP="00A4229A">
      <w:pPr>
        <w:spacing w:after="0" w:line="240" w:lineRule="auto"/>
        <w:jc w:val="both"/>
        <w:rPr>
          <w:rFonts w:ascii="Arial" w:eastAsia="Times New Roman" w:hAnsi="Arial" w:cs="Arial"/>
          <w:color w:val="000000" w:themeColor="text1"/>
          <w:lang w:val="es-ES" w:eastAsia="es-ES_tradnl"/>
        </w:rPr>
      </w:pPr>
      <w:r w:rsidRPr="00A4229A">
        <w:rPr>
          <w:rFonts w:ascii="Arial" w:eastAsia="Times New Roman" w:hAnsi="Arial" w:cs="Arial"/>
          <w:color w:val="000000" w:themeColor="text1"/>
          <w:lang w:val="es-ES" w:eastAsia="es-ES_tradnl"/>
        </w:rPr>
        <w:t>La Academia Chilena de Ciencias Agronómicas está constituida por más de 60 académicos especializados en diversas áreas técnicas provenientes de distintas instituciones de investigación, gestión y desarrollo. ¿Es nuestra institución conocida más allá de las relaciones personales de cada uno de nosotros? Cabe aquí la pregunta de si nuestros seminarios y documentos son visibles. ¿Qué es visibilizar a la Academia?</w:t>
      </w:r>
    </w:p>
    <w:p w:rsidR="00A4229A" w:rsidRPr="00A4229A" w:rsidRDefault="00A4229A" w:rsidP="00A4229A">
      <w:pPr>
        <w:spacing w:after="0" w:line="240" w:lineRule="auto"/>
        <w:jc w:val="both"/>
        <w:rPr>
          <w:rFonts w:ascii="Arial" w:eastAsia="Times New Roman" w:hAnsi="Arial" w:cs="Arial"/>
          <w:color w:val="000000" w:themeColor="text1"/>
          <w:shd w:val="clear" w:color="auto" w:fill="FFFFFF"/>
          <w:lang w:val="es-ES" w:eastAsia="es-ES_tradnl"/>
        </w:rPr>
      </w:pPr>
    </w:p>
    <w:p w:rsidR="00A4229A" w:rsidRPr="00A4229A" w:rsidRDefault="00A4229A" w:rsidP="00A4229A">
      <w:pPr>
        <w:spacing w:after="0" w:line="240" w:lineRule="auto"/>
        <w:ind w:left="426" w:hanging="426"/>
        <w:jc w:val="both"/>
        <w:rPr>
          <w:rFonts w:ascii="Arial" w:eastAsia="Times New Roman" w:hAnsi="Arial" w:cs="Arial"/>
          <w:color w:val="000000" w:themeColor="text1"/>
          <w:lang w:val="es-ES" w:eastAsia="es-ES_tradnl"/>
        </w:rPr>
      </w:pPr>
      <w:r w:rsidRPr="00A4229A">
        <w:rPr>
          <w:rFonts w:ascii="Arial" w:eastAsia="Times New Roman" w:hAnsi="Arial" w:cs="Arial"/>
          <w:color w:val="000000" w:themeColor="text1"/>
          <w:shd w:val="clear" w:color="auto" w:fill="FFFFFF"/>
          <w:lang w:val="es-ES" w:eastAsia="es-ES_tradnl"/>
        </w:rPr>
        <w:t xml:space="preserve">Según el Diccionario de la RAE, </w:t>
      </w:r>
      <w:r w:rsidRPr="00A4229A">
        <w:rPr>
          <w:rFonts w:ascii="Arial" w:eastAsia="Times New Roman" w:hAnsi="Arial" w:cs="Arial"/>
          <w:b/>
          <w:bCs/>
          <w:color w:val="000000" w:themeColor="text1"/>
          <w:shd w:val="clear" w:color="auto" w:fill="FFFFFF"/>
          <w:lang w:val="es-ES" w:eastAsia="es-ES_tradnl"/>
        </w:rPr>
        <w:t>visibilizar</w:t>
      </w:r>
      <w:r w:rsidRPr="00A4229A">
        <w:rPr>
          <w:rFonts w:ascii="Arial" w:eastAsia="Times New Roman" w:hAnsi="Arial" w:cs="Arial"/>
          <w:color w:val="000000" w:themeColor="text1"/>
          <w:shd w:val="clear" w:color="auto" w:fill="FFFFFF"/>
          <w:lang w:val="es-ES" w:eastAsia="es-ES_tradnl"/>
        </w:rPr>
        <w:t> </w:t>
      </w:r>
      <w:r w:rsidRPr="00A4229A">
        <w:rPr>
          <w:rFonts w:ascii="Arial" w:eastAsia="Times New Roman" w:hAnsi="Arial" w:cs="Arial"/>
          <w:color w:val="000000" w:themeColor="text1"/>
          <w:shd w:val="clear" w:color="auto" w:fill="FFFFFF"/>
          <w:lang w:val="es-ES" w:eastAsia="es-ES_tradnl"/>
        </w:rPr>
        <w:t xml:space="preserve">es </w:t>
      </w:r>
      <w:r w:rsidRPr="00A4229A">
        <w:rPr>
          <w:rFonts w:ascii="Arial" w:eastAsia="Times New Roman" w:hAnsi="Arial" w:cs="Arial"/>
          <w:color w:val="000000" w:themeColor="text1"/>
          <w:shd w:val="clear" w:color="auto" w:fill="FFFFFF"/>
          <w:lang w:val="es-ES" w:eastAsia="es-ES_tradnl"/>
        </w:rPr>
        <w:t>'</w:t>
      </w:r>
      <w:r w:rsidRPr="00A4229A">
        <w:rPr>
          <w:rFonts w:ascii="Arial" w:eastAsia="Times New Roman" w:hAnsi="Arial" w:cs="Arial"/>
          <w:color w:val="000000" w:themeColor="text1"/>
          <w:shd w:val="clear" w:color="auto" w:fill="FFFFFF"/>
          <w:lang w:val="es-ES" w:eastAsia="es-ES_tradnl"/>
        </w:rPr>
        <w:t>hacer visible lo que no puede verse a simple vista porque no ha sido mostrado acertadamente”. V</w:t>
      </w:r>
      <w:r w:rsidRPr="00A4229A">
        <w:rPr>
          <w:rFonts w:ascii="Arial" w:eastAsia="Times New Roman" w:hAnsi="Arial" w:cs="Arial"/>
          <w:b/>
          <w:bCs/>
          <w:color w:val="000000" w:themeColor="text1"/>
          <w:shd w:val="clear" w:color="auto" w:fill="FFFFFF"/>
          <w:lang w:val="es-ES" w:eastAsia="es-ES_tradnl"/>
        </w:rPr>
        <w:t>isibilizar</w:t>
      </w:r>
      <w:r w:rsidRPr="00A4229A">
        <w:rPr>
          <w:rFonts w:ascii="Arial" w:eastAsia="Times New Roman" w:hAnsi="Arial" w:cs="Arial"/>
          <w:color w:val="000000" w:themeColor="text1"/>
          <w:shd w:val="clear" w:color="auto" w:fill="FFFFFF"/>
          <w:lang w:val="es-ES" w:eastAsia="es-ES_tradnl"/>
        </w:rPr>
        <w:t> </w:t>
      </w:r>
      <w:r w:rsidRPr="00A4229A">
        <w:rPr>
          <w:rFonts w:ascii="Arial" w:eastAsia="Times New Roman" w:hAnsi="Arial" w:cs="Arial"/>
          <w:color w:val="000000" w:themeColor="text1"/>
          <w:shd w:val="clear" w:color="auto" w:fill="FFFFFF"/>
          <w:lang w:val="es-ES" w:eastAsia="es-ES_tradnl"/>
        </w:rPr>
        <w:t xml:space="preserve">es 'sacar a la luz'.  </w:t>
      </w:r>
      <w:r w:rsidRPr="00A4229A">
        <w:rPr>
          <w:rFonts w:ascii="Arial" w:eastAsia="Times New Roman" w:hAnsi="Arial" w:cs="Arial"/>
          <w:color w:val="000000" w:themeColor="text1"/>
          <w:lang w:val="es-ES" w:eastAsia="es-ES_tradnl"/>
        </w:rPr>
        <w:t>La</w:t>
      </w:r>
      <w:r w:rsidRPr="00A4229A">
        <w:rPr>
          <w:rFonts w:ascii="Arial" w:eastAsia="Times New Roman" w:hAnsi="Arial" w:cs="Arial"/>
          <w:color w:val="000000" w:themeColor="text1"/>
          <w:lang w:val="es-ES" w:eastAsia="es-ES_tradnl"/>
        </w:rPr>
        <w:t> </w:t>
      </w:r>
      <w:r w:rsidRPr="00A4229A">
        <w:rPr>
          <w:rFonts w:ascii="Arial" w:eastAsia="Times New Roman" w:hAnsi="Arial" w:cs="Arial"/>
          <w:b/>
          <w:bCs/>
          <w:color w:val="000000" w:themeColor="text1"/>
          <w:lang w:val="es-ES" w:eastAsia="es-ES_tradnl"/>
        </w:rPr>
        <w:t>visibilidad</w:t>
      </w:r>
      <w:r w:rsidRPr="00A4229A">
        <w:rPr>
          <w:rFonts w:ascii="Arial" w:eastAsia="Times New Roman" w:hAnsi="Arial" w:cs="Arial"/>
          <w:color w:val="000000" w:themeColor="text1"/>
          <w:lang w:val="es-ES" w:eastAsia="es-ES_tradnl"/>
        </w:rPr>
        <w:t> </w:t>
      </w:r>
      <w:r w:rsidRPr="00A4229A">
        <w:rPr>
          <w:rFonts w:ascii="Arial" w:eastAsia="Times New Roman" w:hAnsi="Arial" w:cs="Arial"/>
          <w:color w:val="000000" w:themeColor="text1"/>
          <w:lang w:val="es-ES" w:eastAsia="es-ES_tradnl"/>
        </w:rPr>
        <w:t>es una cualidad perceptible. Respecto a nuestra Academia, debemos preguntarnos:</w:t>
      </w:r>
    </w:p>
    <w:p w:rsidR="00A4229A" w:rsidRPr="00A4229A" w:rsidRDefault="00A4229A" w:rsidP="00A4229A">
      <w:pPr>
        <w:spacing w:after="0" w:line="240" w:lineRule="auto"/>
        <w:ind w:left="426" w:hanging="426"/>
        <w:contextualSpacing/>
        <w:jc w:val="both"/>
        <w:rPr>
          <w:rFonts w:ascii="Arial" w:eastAsia="Times New Roman" w:hAnsi="Arial" w:cs="Arial"/>
          <w:color w:val="000000" w:themeColor="text1"/>
          <w:lang w:val="es-ES_tradnl" w:eastAsia="es-ES_tradnl"/>
        </w:rPr>
      </w:pPr>
    </w:p>
    <w:p w:rsidR="00A4229A" w:rsidRPr="00A4229A" w:rsidRDefault="00A4229A" w:rsidP="00A4229A">
      <w:pPr>
        <w:numPr>
          <w:ilvl w:val="0"/>
          <w:numId w:val="4"/>
        </w:numPr>
        <w:spacing w:after="0" w:line="240" w:lineRule="auto"/>
        <w:ind w:left="426" w:hanging="426"/>
        <w:contextualSpacing/>
        <w:jc w:val="both"/>
        <w:rPr>
          <w:rFonts w:ascii="Arial" w:eastAsia="Times New Roman" w:hAnsi="Arial" w:cs="Arial"/>
          <w:color w:val="000000" w:themeColor="text1"/>
          <w:lang w:val="es-ES_tradnl" w:eastAsia="es-ES_tradnl"/>
        </w:rPr>
      </w:pPr>
      <w:r w:rsidRPr="00A4229A">
        <w:rPr>
          <w:rFonts w:ascii="Arial" w:eastAsia="Times New Roman" w:hAnsi="Arial" w:cs="Arial"/>
          <w:color w:val="000000" w:themeColor="text1"/>
          <w:lang w:val="es-ES_tradnl" w:eastAsia="es-ES_tradnl"/>
        </w:rPr>
        <w:t xml:space="preserve">¿Qué esfuerzos concretos se han realizado en visibilizar a la Academia? </w:t>
      </w:r>
    </w:p>
    <w:p w:rsidR="00A4229A" w:rsidRPr="00A4229A" w:rsidRDefault="00A4229A" w:rsidP="00A4229A">
      <w:pPr>
        <w:spacing w:after="0" w:line="240" w:lineRule="auto"/>
        <w:ind w:left="426" w:hanging="426"/>
        <w:contextualSpacing/>
        <w:jc w:val="both"/>
        <w:rPr>
          <w:rFonts w:ascii="Arial" w:eastAsia="Times New Roman" w:hAnsi="Arial" w:cs="Arial"/>
          <w:color w:val="000000" w:themeColor="text1"/>
          <w:lang w:val="es-ES_tradnl" w:eastAsia="es-ES_tradnl"/>
        </w:rPr>
      </w:pPr>
    </w:p>
    <w:p w:rsidR="00A4229A" w:rsidRPr="00A4229A" w:rsidRDefault="00A4229A" w:rsidP="00A4229A">
      <w:pPr>
        <w:numPr>
          <w:ilvl w:val="0"/>
          <w:numId w:val="4"/>
        </w:numPr>
        <w:spacing w:after="0" w:line="240" w:lineRule="auto"/>
        <w:ind w:left="426" w:hanging="426"/>
        <w:contextualSpacing/>
        <w:jc w:val="both"/>
        <w:rPr>
          <w:rFonts w:ascii="Arial" w:eastAsia="Times New Roman" w:hAnsi="Arial" w:cs="Arial"/>
          <w:color w:val="000000" w:themeColor="text1"/>
          <w:lang w:val="es-ES_tradnl" w:eastAsia="es-ES_tradnl"/>
        </w:rPr>
      </w:pPr>
      <w:r w:rsidRPr="00A4229A">
        <w:rPr>
          <w:rFonts w:ascii="Arial" w:eastAsia="Times New Roman" w:hAnsi="Arial" w:cs="Arial"/>
          <w:color w:val="000000" w:themeColor="text1"/>
          <w:lang w:val="es-ES_tradnl" w:eastAsia="es-ES_tradnl"/>
        </w:rPr>
        <w:t xml:space="preserve">Que opinan las facultades de agronomía, los cuerpos de profesores, los profesores individualmente, los estudiantes de las ciencias agronómicas sobre la Academia. ¿Han oído hablar de la Academia? </w:t>
      </w:r>
    </w:p>
    <w:p w:rsidR="00A4229A" w:rsidRPr="00A4229A" w:rsidRDefault="00A4229A" w:rsidP="00A4229A">
      <w:pPr>
        <w:spacing w:after="0" w:line="240" w:lineRule="auto"/>
        <w:ind w:left="426" w:hanging="426"/>
        <w:contextualSpacing/>
        <w:jc w:val="both"/>
        <w:rPr>
          <w:rFonts w:ascii="Arial" w:eastAsia="Times New Roman" w:hAnsi="Arial" w:cs="Arial"/>
          <w:color w:val="000000" w:themeColor="text1"/>
          <w:lang w:val="es-ES_tradnl" w:eastAsia="es-ES_tradnl"/>
        </w:rPr>
      </w:pPr>
    </w:p>
    <w:p w:rsidR="00A4229A" w:rsidRPr="00A4229A" w:rsidRDefault="00A4229A" w:rsidP="00A4229A">
      <w:pPr>
        <w:numPr>
          <w:ilvl w:val="0"/>
          <w:numId w:val="4"/>
        </w:numPr>
        <w:spacing w:after="0" w:line="240" w:lineRule="auto"/>
        <w:ind w:left="426" w:hanging="426"/>
        <w:contextualSpacing/>
        <w:jc w:val="both"/>
        <w:rPr>
          <w:rFonts w:ascii="Arial" w:eastAsia="Times New Roman" w:hAnsi="Arial" w:cs="Arial"/>
          <w:color w:val="000000" w:themeColor="text1"/>
          <w:lang w:val="es-ES_tradnl" w:eastAsia="es-ES_tradnl"/>
        </w:rPr>
      </w:pPr>
      <w:r w:rsidRPr="00A4229A">
        <w:rPr>
          <w:rFonts w:ascii="Arial" w:eastAsia="Times New Roman" w:hAnsi="Arial" w:cs="Arial"/>
          <w:color w:val="000000" w:themeColor="text1"/>
          <w:lang w:val="es-ES_tradnl" w:eastAsia="es-ES_tradnl"/>
        </w:rPr>
        <w:t xml:space="preserve">¿Sería factible realizar una encuesta de opinión que al mismo tiempo </w:t>
      </w:r>
      <w:r w:rsidRPr="00A4229A">
        <w:rPr>
          <w:rFonts w:ascii="Arial" w:eastAsia="Times New Roman" w:hAnsi="Arial" w:cs="Arial"/>
          <w:color w:val="000000" w:themeColor="text1"/>
          <w:lang w:val="es-ES_tradnl" w:eastAsia="es-ES_tradnl"/>
        </w:rPr>
        <w:t xml:space="preserve"> </w:t>
      </w:r>
      <w:r w:rsidRPr="00A4229A">
        <w:rPr>
          <w:rFonts w:ascii="Arial" w:eastAsia="Times New Roman" w:hAnsi="Arial" w:cs="Arial"/>
          <w:color w:val="000000" w:themeColor="text1"/>
          <w:lang w:val="es-ES_tradnl" w:eastAsia="es-ES_tradnl"/>
        </w:rPr>
        <w:t xml:space="preserve">permita “presentar” a la Academia? </w:t>
      </w:r>
      <w:r w:rsidRPr="00A4229A">
        <w:rPr>
          <w:rFonts w:ascii="Arial" w:eastAsia="Times New Roman" w:hAnsi="Arial" w:cs="Arial"/>
          <w:color w:val="000000" w:themeColor="text1"/>
          <w:lang w:val="es-ES_tradnl" w:eastAsia="es-ES_tradnl"/>
        </w:rPr>
        <w:t xml:space="preserve"> </w:t>
      </w:r>
      <w:r w:rsidRPr="00A4229A">
        <w:rPr>
          <w:rFonts w:ascii="Arial" w:eastAsia="Times New Roman" w:hAnsi="Arial" w:cs="Arial"/>
          <w:color w:val="000000" w:themeColor="text1"/>
          <w:lang w:val="es-ES_tradnl" w:eastAsia="es-ES_tradnl"/>
        </w:rPr>
        <w:t>¿Qué oportunidades tenemos? ¿A nivel individual o a través de una alianza?</w:t>
      </w:r>
    </w:p>
    <w:p w:rsidR="00A4229A" w:rsidRPr="00A4229A" w:rsidRDefault="00A4229A" w:rsidP="00A4229A">
      <w:pPr>
        <w:spacing w:after="0" w:line="240" w:lineRule="auto"/>
        <w:jc w:val="both"/>
        <w:rPr>
          <w:rFonts w:ascii="Arial" w:eastAsia="Times New Roman" w:hAnsi="Arial" w:cs="Arial"/>
          <w:color w:val="000000" w:themeColor="text1"/>
          <w:shd w:val="clear" w:color="auto" w:fill="FFFFFF"/>
          <w:lang w:val="es-ES" w:eastAsia="es-ES_tradnl"/>
        </w:rPr>
      </w:pPr>
    </w:p>
    <w:p w:rsidR="00A4229A" w:rsidRPr="00A4229A" w:rsidRDefault="00A4229A" w:rsidP="00A4229A">
      <w:pPr>
        <w:spacing w:after="0" w:line="240" w:lineRule="auto"/>
        <w:jc w:val="both"/>
        <w:rPr>
          <w:rFonts w:ascii="Arial" w:eastAsia="Times New Roman" w:hAnsi="Arial" w:cs="Arial"/>
          <w:color w:val="000000" w:themeColor="text1"/>
          <w:lang w:val="es-ES" w:eastAsia="es-ES_tradnl"/>
        </w:rPr>
      </w:pPr>
      <w:r w:rsidRPr="00A4229A">
        <w:rPr>
          <w:rFonts w:ascii="Arial" w:eastAsia="Times New Roman" w:hAnsi="Arial" w:cs="Arial"/>
          <w:color w:val="000000" w:themeColor="text1"/>
          <w:shd w:val="clear" w:color="auto" w:fill="FFFFFF"/>
          <w:lang w:val="es-ES" w:eastAsia="es-ES_tradnl"/>
        </w:rPr>
        <w:t xml:space="preserve">Un caso concreto lo representa la Oficina de Estudios y Políticas Agrarias </w:t>
      </w:r>
      <w:r w:rsidRPr="00A4229A">
        <w:rPr>
          <w:rFonts w:ascii="Arial" w:eastAsia="Times New Roman" w:hAnsi="Arial" w:cs="Arial"/>
          <w:color w:val="000000" w:themeColor="text1"/>
          <w:shd w:val="clear" w:color="auto" w:fill="FFFFFF"/>
          <w:lang w:val="es-ES" w:eastAsia="es-ES_tradnl"/>
        </w:rPr>
        <w:t>–</w:t>
      </w:r>
      <w:r w:rsidRPr="00A4229A">
        <w:rPr>
          <w:rFonts w:ascii="Arial" w:eastAsia="Times New Roman" w:hAnsi="Arial" w:cs="Arial"/>
          <w:color w:val="000000" w:themeColor="text1"/>
          <w:shd w:val="clear" w:color="auto" w:fill="FFFFFF"/>
          <w:lang w:val="es-ES" w:eastAsia="es-ES_tradnl"/>
        </w:rPr>
        <w:t xml:space="preserve"> </w:t>
      </w:r>
      <w:r w:rsidRPr="00A4229A">
        <w:rPr>
          <w:rFonts w:ascii="Arial" w:eastAsia="Times New Roman" w:hAnsi="Arial" w:cs="Arial"/>
          <w:bCs/>
          <w:color w:val="000000" w:themeColor="text1"/>
          <w:shd w:val="clear" w:color="auto" w:fill="FFFFFF"/>
          <w:lang w:val="es-ES" w:eastAsia="es-ES_tradnl"/>
        </w:rPr>
        <w:t>ODEPA</w:t>
      </w:r>
      <w:r w:rsidRPr="00A4229A">
        <w:rPr>
          <w:rFonts w:ascii="Arial" w:eastAsia="Times New Roman" w:hAnsi="Arial" w:cs="Arial"/>
          <w:bCs/>
          <w:color w:val="000000" w:themeColor="text1"/>
          <w:shd w:val="clear" w:color="auto" w:fill="FFFFFF"/>
          <w:lang w:val="es-ES" w:eastAsia="es-ES_tradnl"/>
        </w:rPr>
        <w:t>.</w:t>
      </w:r>
      <w:r w:rsidRPr="00A4229A">
        <w:rPr>
          <w:rFonts w:ascii="Arial" w:eastAsia="Times New Roman" w:hAnsi="Arial" w:cs="Arial"/>
          <w:b/>
          <w:bCs/>
          <w:color w:val="000000" w:themeColor="text1"/>
          <w:shd w:val="clear" w:color="auto" w:fill="FFFFFF"/>
          <w:lang w:val="es-ES" w:eastAsia="es-ES_tradnl"/>
        </w:rPr>
        <w:t xml:space="preserve"> </w:t>
      </w:r>
      <w:r w:rsidRPr="00A4229A">
        <w:rPr>
          <w:rFonts w:ascii="Arial" w:eastAsia="Times New Roman" w:hAnsi="Arial" w:cs="Arial"/>
          <w:bCs/>
          <w:color w:val="000000" w:themeColor="text1"/>
          <w:shd w:val="clear" w:color="auto" w:fill="FFFFFF"/>
          <w:lang w:val="es-ES" w:eastAsia="es-ES_tradnl"/>
        </w:rPr>
        <w:t xml:space="preserve"> ODEPA es</w:t>
      </w:r>
      <w:r w:rsidRPr="00A4229A">
        <w:rPr>
          <w:rFonts w:ascii="Arial" w:eastAsia="Times New Roman" w:hAnsi="Arial" w:cs="Arial"/>
          <w:b/>
          <w:bCs/>
          <w:color w:val="000000" w:themeColor="text1"/>
          <w:shd w:val="clear" w:color="auto" w:fill="FFFFFF"/>
          <w:lang w:val="es-ES" w:eastAsia="es-ES_tradnl"/>
        </w:rPr>
        <w:t xml:space="preserve"> </w:t>
      </w:r>
      <w:r w:rsidRPr="00A4229A">
        <w:rPr>
          <w:rFonts w:ascii="Arial" w:eastAsia="Times New Roman" w:hAnsi="Arial" w:cs="Arial"/>
          <w:color w:val="000000" w:themeColor="text1"/>
          <w:shd w:val="clear" w:color="auto" w:fill="FFFFFF"/>
          <w:lang w:val="es-ES" w:eastAsia="es-ES_tradnl"/>
        </w:rPr>
        <w:t xml:space="preserve">un </w:t>
      </w:r>
      <w:r w:rsidRPr="00A4229A">
        <w:rPr>
          <w:rFonts w:ascii="Arial" w:eastAsia="Times New Roman" w:hAnsi="Arial" w:cs="Arial"/>
          <w:color w:val="000000" w:themeColor="text1"/>
          <w:shd w:val="clear" w:color="auto" w:fill="FFFFFF"/>
          <w:lang w:val="es-ES" w:eastAsia="es-ES_tradnl"/>
        </w:rPr>
        <w:t xml:space="preserve">servicio público centralizado, dependiente de la Presidencia de la República a través del Ministerio de Agricultura.  Entre sus roles </w:t>
      </w:r>
      <w:r w:rsidRPr="00A4229A">
        <w:rPr>
          <w:rFonts w:ascii="Arial" w:eastAsia="Times New Roman" w:hAnsi="Arial" w:cs="Arial"/>
          <w:color w:val="000000" w:themeColor="text1"/>
          <w:lang w:val="es-ES" w:eastAsia="es-ES_tradnl"/>
        </w:rPr>
        <w:t xml:space="preserve">ODEPA </w:t>
      </w:r>
      <w:r w:rsidRPr="00A4229A">
        <w:rPr>
          <w:rFonts w:ascii="Arial" w:eastAsia="Times New Roman" w:hAnsi="Arial" w:cs="Arial"/>
          <w:color w:val="000000" w:themeColor="text1"/>
          <w:lang w:val="es-ES" w:eastAsia="es-ES_tradnl"/>
        </w:rPr>
        <w:t xml:space="preserve">realiza construcción de propuesta de política e instrumentos con mirada interdisciplinaria; </w:t>
      </w:r>
      <w:r w:rsidRPr="00A4229A">
        <w:rPr>
          <w:rFonts w:ascii="Arial" w:eastAsia="Times New Roman" w:hAnsi="Arial" w:cs="Arial"/>
          <w:color w:val="000000" w:themeColor="text1"/>
          <w:lang w:val="es-ES" w:eastAsia="es-ES_tradnl"/>
        </w:rPr>
        <w:t xml:space="preserve"> </w:t>
      </w:r>
      <w:r w:rsidRPr="00A4229A">
        <w:rPr>
          <w:rFonts w:ascii="Arial" w:eastAsia="Times New Roman" w:hAnsi="Arial" w:cs="Arial"/>
          <w:color w:val="000000" w:themeColor="text1"/>
          <w:lang w:val="es-ES" w:eastAsia="es-ES_tradnl"/>
        </w:rPr>
        <w:t>desarrollo de espacios abiertos para acceder a conocimiento académico; consolidación de vínculos nacionales e internacionales; y posicionar el tema agrícola como factor relevante para la disminución de la desigualdad en el país.</w:t>
      </w:r>
    </w:p>
    <w:p w:rsidR="00A4229A" w:rsidRPr="00A4229A" w:rsidRDefault="00A4229A" w:rsidP="00A4229A">
      <w:pPr>
        <w:spacing w:after="0" w:line="240" w:lineRule="auto"/>
        <w:jc w:val="both"/>
        <w:rPr>
          <w:rFonts w:ascii="Arial" w:eastAsia="Times New Roman" w:hAnsi="Arial" w:cs="Arial"/>
          <w:color w:val="000000" w:themeColor="text1"/>
          <w:lang w:val="es-ES" w:eastAsia="es-ES_tradnl"/>
        </w:rPr>
      </w:pPr>
    </w:p>
    <w:p w:rsidR="00A4229A" w:rsidRPr="00A4229A" w:rsidRDefault="00A4229A" w:rsidP="00A4229A">
      <w:pPr>
        <w:shd w:val="clear" w:color="auto" w:fill="FFFFFF"/>
        <w:spacing w:after="0" w:line="240" w:lineRule="auto"/>
        <w:jc w:val="both"/>
        <w:textAlignment w:val="baseline"/>
        <w:rPr>
          <w:rFonts w:ascii="Arial" w:eastAsiaTheme="minorEastAsia" w:hAnsi="Arial" w:cs="Arial"/>
          <w:color w:val="000000" w:themeColor="text1"/>
          <w:lang w:val="es-ES" w:eastAsia="es-ES_tradnl"/>
        </w:rPr>
      </w:pPr>
      <w:r w:rsidRPr="00A4229A">
        <w:rPr>
          <w:rFonts w:ascii="Arial" w:eastAsiaTheme="minorEastAsia" w:hAnsi="Arial" w:cs="Arial"/>
          <w:color w:val="000000" w:themeColor="text1"/>
          <w:lang w:val="es-ES" w:eastAsia="es-ES_tradnl"/>
        </w:rPr>
        <w:t>Para ODEPA la gran novedad 2019 2020 será la ampliación tanto en estudios como en propuestas de políticas al ámbito del desarrollo rural especialmente en lo referente a sostenibilidad y a cambio climático.</w:t>
      </w:r>
      <w:r w:rsidRPr="00A4229A">
        <w:rPr>
          <w:rFonts w:ascii="Arial" w:eastAsiaTheme="minorEastAsia" w:hAnsi="Arial" w:cs="Arial"/>
          <w:color w:val="000000" w:themeColor="text1"/>
          <w:lang w:val="es-ES" w:eastAsia="es-ES_tradnl"/>
        </w:rPr>
        <w:t xml:space="preserve"> </w:t>
      </w:r>
    </w:p>
    <w:p w:rsidR="00A4229A" w:rsidRPr="00A4229A" w:rsidRDefault="00A4229A" w:rsidP="00A4229A">
      <w:pPr>
        <w:spacing w:after="0" w:line="240" w:lineRule="auto"/>
        <w:jc w:val="both"/>
        <w:rPr>
          <w:rFonts w:ascii="Arial" w:eastAsia="Times New Roman" w:hAnsi="Arial" w:cs="Arial"/>
          <w:color w:val="000000" w:themeColor="text1"/>
          <w:shd w:val="clear" w:color="auto" w:fill="FFFFFF"/>
          <w:lang w:val="es-ES" w:eastAsia="es-ES_tradnl"/>
        </w:rPr>
      </w:pPr>
    </w:p>
    <w:p w:rsidR="00A4229A" w:rsidRPr="00A4229A" w:rsidRDefault="00A4229A" w:rsidP="00A4229A">
      <w:pPr>
        <w:spacing w:after="0" w:line="240" w:lineRule="auto"/>
        <w:jc w:val="both"/>
        <w:rPr>
          <w:rFonts w:ascii="Arial" w:eastAsia="Times New Roman" w:hAnsi="Arial" w:cs="Arial"/>
          <w:color w:val="000000" w:themeColor="text1"/>
          <w:shd w:val="clear" w:color="auto" w:fill="FFFFFF"/>
          <w:lang w:val="es-ES" w:eastAsia="es-ES_tradnl"/>
        </w:rPr>
      </w:pPr>
      <w:r w:rsidRPr="00A4229A">
        <w:rPr>
          <w:rFonts w:ascii="Arial" w:eastAsia="Times New Roman" w:hAnsi="Arial" w:cs="Arial"/>
          <w:color w:val="000000" w:themeColor="text1"/>
          <w:shd w:val="clear" w:color="auto" w:fill="FFFFFF"/>
          <w:lang w:val="es-ES" w:eastAsia="es-ES_tradnl"/>
        </w:rPr>
        <w:t xml:space="preserve">El sector </w:t>
      </w:r>
      <w:proofErr w:type="spellStart"/>
      <w:r w:rsidRPr="00A4229A">
        <w:rPr>
          <w:rFonts w:ascii="Arial" w:eastAsia="Times New Roman" w:hAnsi="Arial" w:cs="Arial"/>
          <w:color w:val="000000" w:themeColor="text1"/>
          <w:shd w:val="clear" w:color="auto" w:fill="FFFFFF"/>
          <w:lang w:val="es-ES" w:eastAsia="es-ES_tradnl"/>
        </w:rPr>
        <w:t>silvoagropecuario</w:t>
      </w:r>
      <w:proofErr w:type="spellEnd"/>
      <w:r w:rsidRPr="00A4229A">
        <w:rPr>
          <w:rFonts w:ascii="Arial" w:eastAsia="Times New Roman" w:hAnsi="Arial" w:cs="Arial"/>
          <w:color w:val="000000" w:themeColor="text1"/>
          <w:shd w:val="clear" w:color="auto" w:fill="FFFFFF"/>
          <w:lang w:val="es-ES" w:eastAsia="es-ES_tradnl"/>
        </w:rPr>
        <w:t xml:space="preserve"> chileno, por su configuración territorial, social y productiva, es particularmente vulnerable a los efectos de la variabilidad climática y del cambio climático, lo que sumado a su inserción en los mercados internacionales como exportador de alimentos, configura el enorme desafío de conciliar un aumento en la productividad del sector, para satisfacer una creciente demanda mundial por sus productos, y el uso sostenible de los recursos naturales. </w:t>
      </w:r>
    </w:p>
    <w:p w:rsidR="00A4229A" w:rsidRPr="00A4229A" w:rsidRDefault="00A4229A" w:rsidP="00A4229A">
      <w:pPr>
        <w:spacing w:after="0" w:line="240" w:lineRule="auto"/>
        <w:jc w:val="both"/>
        <w:rPr>
          <w:rFonts w:ascii="Arial" w:eastAsia="Times New Roman" w:hAnsi="Arial" w:cs="Arial"/>
          <w:color w:val="000000" w:themeColor="text1"/>
          <w:lang w:val="es-ES" w:eastAsia="es-ES_tradnl"/>
        </w:rPr>
      </w:pPr>
    </w:p>
    <w:p w:rsidR="00A4229A" w:rsidRPr="00A4229A" w:rsidRDefault="00A4229A" w:rsidP="00A4229A">
      <w:pPr>
        <w:spacing w:after="0" w:line="240" w:lineRule="auto"/>
        <w:jc w:val="both"/>
        <w:rPr>
          <w:rFonts w:ascii="Arial" w:eastAsia="Times New Roman" w:hAnsi="Arial" w:cs="Arial"/>
          <w:color w:val="000000" w:themeColor="text1"/>
          <w:lang w:val="es-ES" w:eastAsia="es-ES_tradnl"/>
        </w:rPr>
      </w:pPr>
      <w:r w:rsidRPr="00A4229A">
        <w:rPr>
          <w:rFonts w:ascii="Arial" w:eastAsia="Times New Roman" w:hAnsi="Arial" w:cs="Arial"/>
          <w:color w:val="000000" w:themeColor="text1"/>
          <w:lang w:val="es-ES" w:eastAsia="es-ES_tradnl"/>
        </w:rPr>
        <w:t>Uno de los objetivos de la Academia se enfoca a aportar con la construcción de políticas públicas para enfrentar temas de ciencia y desarrollo de la agricultura.</w:t>
      </w:r>
    </w:p>
    <w:p w:rsidR="00A4229A" w:rsidRPr="00A4229A" w:rsidRDefault="00A4229A" w:rsidP="00A4229A">
      <w:pPr>
        <w:shd w:val="clear" w:color="auto" w:fill="FFFFFF"/>
        <w:spacing w:after="0" w:line="240" w:lineRule="auto"/>
        <w:jc w:val="both"/>
        <w:textAlignment w:val="baseline"/>
        <w:rPr>
          <w:rFonts w:ascii="Arial" w:eastAsia="Times New Roman" w:hAnsi="Arial" w:cs="Arial"/>
          <w:color w:val="000000" w:themeColor="text1"/>
          <w:shd w:val="clear" w:color="auto" w:fill="FFFFFF"/>
          <w:lang w:val="es-ES" w:eastAsia="es-ES_tradnl"/>
        </w:rPr>
      </w:pPr>
    </w:p>
    <w:p w:rsidR="00A4229A" w:rsidRPr="00A4229A" w:rsidRDefault="00A4229A" w:rsidP="00A4229A">
      <w:pPr>
        <w:shd w:val="clear" w:color="auto" w:fill="FFFFFF"/>
        <w:spacing w:after="0" w:line="240" w:lineRule="auto"/>
        <w:jc w:val="both"/>
        <w:textAlignment w:val="baseline"/>
        <w:rPr>
          <w:rFonts w:ascii="Arial" w:eastAsia="Times New Roman" w:hAnsi="Arial" w:cs="Arial"/>
          <w:color w:val="000000" w:themeColor="text1"/>
          <w:shd w:val="clear" w:color="auto" w:fill="FFFFFF"/>
          <w:lang w:val="es-ES" w:eastAsia="es-ES_tradnl"/>
        </w:rPr>
      </w:pPr>
      <w:r w:rsidRPr="00A4229A">
        <w:rPr>
          <w:rFonts w:ascii="Arial" w:eastAsia="Times New Roman" w:hAnsi="Arial" w:cs="Arial"/>
          <w:color w:val="000000" w:themeColor="text1"/>
          <w:shd w:val="clear" w:color="auto" w:fill="FFFFFF"/>
          <w:lang w:val="es-ES" w:eastAsia="es-ES_tradnl"/>
        </w:rPr>
        <w:t xml:space="preserve">La Academia ha presentado a ODEPA, a través del documento de posición sobre sostenibilidad de la producción hortofrutícola del valle central, una iniciativa para la construcción de un sello de alimento saludable a partir de producción sostenible. Estamos a la espera de la respuesta de ODEPA para establecer un </w:t>
      </w:r>
      <w:r w:rsidRPr="00A4229A">
        <w:rPr>
          <w:rFonts w:ascii="Arial" w:eastAsia="Times New Roman" w:hAnsi="Arial" w:cs="Arial"/>
          <w:color w:val="000000" w:themeColor="text1"/>
          <w:shd w:val="clear" w:color="auto" w:fill="FFFFFF"/>
          <w:lang w:val="es-ES" w:eastAsia="es-ES_tradnl"/>
        </w:rPr>
        <w:t>link</w:t>
      </w:r>
      <w:r w:rsidRPr="00A4229A">
        <w:rPr>
          <w:rFonts w:ascii="Arial" w:eastAsia="Times New Roman" w:hAnsi="Arial" w:cs="Arial"/>
          <w:color w:val="000000" w:themeColor="text1"/>
          <w:shd w:val="clear" w:color="auto" w:fill="FFFFFF"/>
          <w:lang w:val="es-ES" w:eastAsia="es-ES_tradnl"/>
        </w:rPr>
        <w:t xml:space="preserve"> con su departamento de </w:t>
      </w:r>
      <w:r w:rsidRPr="00A4229A">
        <w:rPr>
          <w:rFonts w:ascii="Arial" w:eastAsia="Times New Roman" w:hAnsi="Arial" w:cs="Arial"/>
          <w:color w:val="000000" w:themeColor="text1"/>
          <w:shd w:val="clear" w:color="auto" w:fill="FFFFFF"/>
          <w:lang w:val="es-ES" w:eastAsia="es-ES_tradnl"/>
        </w:rPr>
        <w:lastRenderedPageBreak/>
        <w:t xml:space="preserve">políticas y elaborar un plan de trabajo. </w:t>
      </w:r>
      <w:r w:rsidRPr="00A4229A">
        <w:rPr>
          <w:rFonts w:ascii="Arial" w:eastAsiaTheme="minorEastAsia" w:hAnsi="Arial" w:cs="Arial"/>
          <w:color w:val="000000" w:themeColor="text1"/>
          <w:lang w:val="es-ES" w:eastAsia="es-ES_tradnl"/>
        </w:rPr>
        <w:t xml:space="preserve">Considero que es una gran oportunidad para visibilizar a la Academia. </w:t>
      </w:r>
      <w:r w:rsidRPr="00A4229A">
        <w:rPr>
          <w:rFonts w:ascii="Arial" w:eastAsia="Times New Roman" w:hAnsi="Arial" w:cs="Arial"/>
          <w:color w:val="000000" w:themeColor="text1"/>
          <w:shd w:val="clear" w:color="auto" w:fill="FFFFFF"/>
          <w:lang w:val="es-ES" w:eastAsia="es-ES_tradnl"/>
        </w:rPr>
        <w:t>Les propongo meditar sobre esta acción.</w:t>
      </w:r>
    </w:p>
    <w:p w:rsidR="005217A3" w:rsidRDefault="005217A3"/>
    <w:sectPr w:rsidR="005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57B26"/>
    <w:multiLevelType w:val="hybridMultilevel"/>
    <w:tmpl w:val="98E032F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nsid w:val="32383C02"/>
    <w:multiLevelType w:val="hybridMultilevel"/>
    <w:tmpl w:val="D174D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E45571A"/>
    <w:multiLevelType w:val="hybridMultilevel"/>
    <w:tmpl w:val="9E3607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94A7191"/>
    <w:multiLevelType w:val="hybridMultilevel"/>
    <w:tmpl w:val="0E9A84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9A"/>
    <w:rsid w:val="005217A3"/>
    <w:rsid w:val="00A422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7761</Characters>
  <Application>Microsoft Office Word</Application>
  <DocSecurity>0</DocSecurity>
  <Lines>64</Lines>
  <Paragraphs>18</Paragraphs>
  <ScaleCrop>false</ScaleCrop>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1</cp:revision>
  <dcterms:created xsi:type="dcterms:W3CDTF">2019-06-24T17:01:00Z</dcterms:created>
  <dcterms:modified xsi:type="dcterms:W3CDTF">2019-06-24T17:03:00Z</dcterms:modified>
</cp:coreProperties>
</file>