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FE539" w14:textId="77777777" w:rsidR="00674D34" w:rsidRPr="006A5E06" w:rsidRDefault="007862DE" w:rsidP="00176363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A5E06">
        <w:rPr>
          <w:rFonts w:ascii="Times New Roman" w:hAnsi="Times New Roman" w:cs="Times New Roman"/>
          <w:noProof/>
          <w:sz w:val="20"/>
          <w:szCs w:val="20"/>
          <w:lang w:val="es-ES_tradnl" w:eastAsia="es-ES_tradnl"/>
        </w:rPr>
        <w:drawing>
          <wp:inline distT="0" distB="0" distL="0" distR="0" wp14:anchorId="033138EA" wp14:editId="12610A6E">
            <wp:extent cx="1386840" cy="982980"/>
            <wp:effectExtent l="0" t="0" r="0" b="0"/>
            <wp:docPr id="1" name="Imagen 1" descr="MARC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C280" w14:textId="6DA48961" w:rsidR="0049340B" w:rsidRPr="006A5E06" w:rsidRDefault="007862DE" w:rsidP="00B9774D">
      <w:pPr>
        <w:tabs>
          <w:tab w:val="center" w:pos="4419"/>
          <w:tab w:val="left" w:pos="525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5E06">
        <w:rPr>
          <w:rFonts w:ascii="Times New Roman" w:hAnsi="Times New Roman" w:cs="Times New Roman"/>
          <w:b/>
          <w:sz w:val="20"/>
          <w:szCs w:val="20"/>
        </w:rPr>
        <w:t xml:space="preserve">ACTA </w:t>
      </w:r>
      <w:r w:rsidR="00B813E8">
        <w:rPr>
          <w:rFonts w:ascii="Times New Roman" w:hAnsi="Times New Roman" w:cs="Times New Roman"/>
          <w:b/>
          <w:sz w:val="20"/>
          <w:szCs w:val="20"/>
        </w:rPr>
        <w:t>5</w:t>
      </w:r>
      <w:r w:rsidR="00230135" w:rsidRPr="006A5E06">
        <w:rPr>
          <w:rFonts w:ascii="Times New Roman" w:hAnsi="Times New Roman" w:cs="Times New Roman"/>
          <w:b/>
          <w:sz w:val="20"/>
          <w:szCs w:val="20"/>
        </w:rPr>
        <w:t>a</w:t>
      </w:r>
      <w:r w:rsidR="00A57CA9" w:rsidRPr="006A5E06">
        <w:rPr>
          <w:rFonts w:ascii="Times New Roman" w:hAnsi="Times New Roman" w:cs="Times New Roman"/>
          <w:b/>
          <w:sz w:val="20"/>
          <w:szCs w:val="20"/>
        </w:rPr>
        <w:t xml:space="preserve"> REUNIÓ</w:t>
      </w:r>
      <w:r w:rsidR="00707A37" w:rsidRPr="006A5E06">
        <w:rPr>
          <w:rFonts w:ascii="Times New Roman" w:hAnsi="Times New Roman" w:cs="Times New Roman"/>
          <w:b/>
          <w:sz w:val="20"/>
          <w:szCs w:val="20"/>
        </w:rPr>
        <w:t xml:space="preserve">N DE DIRECTORIO </w:t>
      </w:r>
      <w:r w:rsidR="00230135" w:rsidRPr="006A5E06">
        <w:rPr>
          <w:rFonts w:ascii="Times New Roman" w:hAnsi="Times New Roman" w:cs="Times New Roman"/>
          <w:b/>
          <w:sz w:val="20"/>
          <w:szCs w:val="20"/>
        </w:rPr>
        <w:t>2019</w:t>
      </w:r>
    </w:p>
    <w:p w14:paraId="5A77A002" w14:textId="77777777" w:rsidR="00176363" w:rsidRPr="006A5E06" w:rsidRDefault="00176363" w:rsidP="002023D2">
      <w:pPr>
        <w:tabs>
          <w:tab w:val="center" w:pos="4419"/>
          <w:tab w:val="left" w:pos="52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26211" w14:textId="2F41D6B7" w:rsidR="007862DE" w:rsidRPr="006A5E06" w:rsidRDefault="0049340B" w:rsidP="00202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E06">
        <w:rPr>
          <w:rFonts w:ascii="Times New Roman" w:hAnsi="Times New Roman" w:cs="Times New Roman"/>
          <w:sz w:val="20"/>
          <w:szCs w:val="20"/>
        </w:rPr>
        <w:t>F</w:t>
      </w:r>
      <w:r w:rsidR="007862DE" w:rsidRPr="006A5E06">
        <w:rPr>
          <w:rFonts w:ascii="Times New Roman" w:hAnsi="Times New Roman" w:cs="Times New Roman"/>
          <w:sz w:val="20"/>
          <w:szCs w:val="20"/>
        </w:rPr>
        <w:t>echa:</w:t>
      </w:r>
      <w:r w:rsidR="006A2829" w:rsidRPr="006A5E06">
        <w:rPr>
          <w:rFonts w:ascii="Times New Roman" w:hAnsi="Times New Roman" w:cs="Times New Roman"/>
          <w:sz w:val="20"/>
          <w:szCs w:val="20"/>
        </w:rPr>
        <w:tab/>
      </w:r>
      <w:r w:rsidR="007862DE" w:rsidRPr="006A5E06">
        <w:rPr>
          <w:rFonts w:ascii="Times New Roman" w:hAnsi="Times New Roman" w:cs="Times New Roman"/>
          <w:sz w:val="20"/>
          <w:szCs w:val="20"/>
        </w:rPr>
        <w:t xml:space="preserve"> </w:t>
      </w:r>
      <w:r w:rsidR="007F7F51" w:rsidRPr="006A5E06">
        <w:rPr>
          <w:rFonts w:ascii="Times New Roman" w:hAnsi="Times New Roman" w:cs="Times New Roman"/>
          <w:sz w:val="20"/>
          <w:szCs w:val="20"/>
        </w:rPr>
        <w:tab/>
      </w:r>
      <w:r w:rsidR="00520DB9" w:rsidRPr="006A5E06">
        <w:rPr>
          <w:rFonts w:ascii="Times New Roman" w:hAnsi="Times New Roman" w:cs="Times New Roman"/>
          <w:sz w:val="20"/>
          <w:szCs w:val="20"/>
        </w:rPr>
        <w:t>2</w:t>
      </w:r>
      <w:r w:rsidR="002023D2" w:rsidRPr="006A5E06">
        <w:rPr>
          <w:rFonts w:ascii="Times New Roman" w:hAnsi="Times New Roman" w:cs="Times New Roman"/>
          <w:sz w:val="20"/>
          <w:szCs w:val="20"/>
        </w:rPr>
        <w:t>3</w:t>
      </w:r>
      <w:r w:rsidR="00697665" w:rsidRPr="006A5E06">
        <w:rPr>
          <w:rFonts w:ascii="Times New Roman" w:hAnsi="Times New Roman" w:cs="Times New Roman"/>
          <w:sz w:val="20"/>
          <w:szCs w:val="20"/>
        </w:rPr>
        <w:t xml:space="preserve"> de </w:t>
      </w:r>
      <w:r w:rsidR="00520DB9" w:rsidRPr="006A5E06">
        <w:rPr>
          <w:rFonts w:ascii="Times New Roman" w:hAnsi="Times New Roman" w:cs="Times New Roman"/>
          <w:sz w:val="20"/>
          <w:szCs w:val="20"/>
        </w:rPr>
        <w:t>ma</w:t>
      </w:r>
      <w:r w:rsidR="002023D2" w:rsidRPr="006A5E06">
        <w:rPr>
          <w:rFonts w:ascii="Times New Roman" w:hAnsi="Times New Roman" w:cs="Times New Roman"/>
          <w:sz w:val="20"/>
          <w:szCs w:val="20"/>
        </w:rPr>
        <w:t>yo</w:t>
      </w:r>
      <w:r w:rsidR="00697665" w:rsidRPr="006A5E06">
        <w:rPr>
          <w:rFonts w:ascii="Times New Roman" w:hAnsi="Times New Roman" w:cs="Times New Roman"/>
          <w:sz w:val="20"/>
          <w:szCs w:val="20"/>
        </w:rPr>
        <w:t xml:space="preserve"> </w:t>
      </w:r>
      <w:r w:rsidR="00380E98" w:rsidRPr="006A5E06">
        <w:rPr>
          <w:rFonts w:ascii="Times New Roman" w:hAnsi="Times New Roman" w:cs="Times New Roman"/>
          <w:sz w:val="20"/>
          <w:szCs w:val="20"/>
        </w:rPr>
        <w:t>201</w:t>
      </w:r>
      <w:r w:rsidR="00520DB9" w:rsidRPr="006A5E06">
        <w:rPr>
          <w:rFonts w:ascii="Times New Roman" w:hAnsi="Times New Roman" w:cs="Times New Roman"/>
          <w:sz w:val="20"/>
          <w:szCs w:val="20"/>
        </w:rPr>
        <w:t>9</w:t>
      </w:r>
    </w:p>
    <w:p w14:paraId="1FB8EAE3" w14:textId="24C9CB79" w:rsidR="007862DE" w:rsidRPr="006A5E06" w:rsidRDefault="007862DE" w:rsidP="002023D2">
      <w:pPr>
        <w:pStyle w:val="Textosinformato"/>
        <w:jc w:val="both"/>
        <w:rPr>
          <w:rFonts w:ascii="Times New Roman" w:hAnsi="Times New Roman"/>
          <w:sz w:val="20"/>
          <w:szCs w:val="20"/>
        </w:rPr>
      </w:pPr>
      <w:r w:rsidRPr="006A5E06">
        <w:rPr>
          <w:rFonts w:ascii="Times New Roman" w:hAnsi="Times New Roman"/>
          <w:sz w:val="20"/>
          <w:szCs w:val="20"/>
        </w:rPr>
        <w:t xml:space="preserve">Hora: </w:t>
      </w:r>
      <w:r w:rsidR="006A2829" w:rsidRPr="006A5E06">
        <w:rPr>
          <w:rFonts w:ascii="Times New Roman" w:hAnsi="Times New Roman"/>
          <w:sz w:val="20"/>
          <w:szCs w:val="20"/>
        </w:rPr>
        <w:tab/>
      </w:r>
      <w:r w:rsidR="006A2829" w:rsidRPr="006A5E06">
        <w:rPr>
          <w:rFonts w:ascii="Times New Roman" w:hAnsi="Times New Roman"/>
          <w:sz w:val="20"/>
          <w:szCs w:val="20"/>
        </w:rPr>
        <w:tab/>
      </w:r>
      <w:r w:rsidR="00797046" w:rsidRPr="006A5E06">
        <w:rPr>
          <w:rFonts w:ascii="Times New Roman" w:hAnsi="Times New Roman"/>
          <w:sz w:val="20"/>
          <w:szCs w:val="20"/>
        </w:rPr>
        <w:t>1</w:t>
      </w:r>
      <w:r w:rsidR="002023D2" w:rsidRPr="006A5E06">
        <w:rPr>
          <w:rFonts w:ascii="Times New Roman" w:hAnsi="Times New Roman"/>
          <w:sz w:val="20"/>
          <w:szCs w:val="20"/>
        </w:rPr>
        <w:t>7</w:t>
      </w:r>
      <w:r w:rsidRPr="006A5E06">
        <w:rPr>
          <w:rFonts w:ascii="Times New Roman" w:hAnsi="Times New Roman"/>
          <w:sz w:val="20"/>
          <w:szCs w:val="20"/>
        </w:rPr>
        <w:t>:</w:t>
      </w:r>
      <w:r w:rsidR="00640D7B" w:rsidRPr="006A5E06">
        <w:rPr>
          <w:rFonts w:ascii="Times New Roman" w:hAnsi="Times New Roman"/>
          <w:sz w:val="20"/>
          <w:szCs w:val="20"/>
        </w:rPr>
        <w:t>0</w:t>
      </w:r>
      <w:r w:rsidR="002023D2" w:rsidRPr="006A5E06">
        <w:rPr>
          <w:rFonts w:ascii="Times New Roman" w:hAnsi="Times New Roman"/>
          <w:sz w:val="20"/>
          <w:szCs w:val="20"/>
        </w:rPr>
        <w:t>5</w:t>
      </w:r>
      <w:r w:rsidRPr="006A5E06">
        <w:rPr>
          <w:rFonts w:ascii="Times New Roman" w:hAnsi="Times New Roman"/>
          <w:sz w:val="20"/>
          <w:szCs w:val="20"/>
        </w:rPr>
        <w:t xml:space="preserve"> a </w:t>
      </w:r>
      <w:r w:rsidR="00CE0E0B" w:rsidRPr="006A5E06">
        <w:rPr>
          <w:rFonts w:ascii="Times New Roman" w:hAnsi="Times New Roman"/>
          <w:sz w:val="20"/>
          <w:szCs w:val="20"/>
        </w:rPr>
        <w:t>1</w:t>
      </w:r>
      <w:r w:rsidR="002023D2" w:rsidRPr="006A5E06">
        <w:rPr>
          <w:rFonts w:ascii="Times New Roman" w:hAnsi="Times New Roman"/>
          <w:sz w:val="20"/>
          <w:szCs w:val="20"/>
        </w:rPr>
        <w:t>9</w:t>
      </w:r>
      <w:r w:rsidR="00380E98" w:rsidRPr="006A5E06">
        <w:rPr>
          <w:rFonts w:ascii="Times New Roman" w:hAnsi="Times New Roman"/>
          <w:sz w:val="20"/>
          <w:szCs w:val="20"/>
        </w:rPr>
        <w:t>:</w:t>
      </w:r>
      <w:r w:rsidR="00520DB9" w:rsidRPr="006A5E06">
        <w:rPr>
          <w:rFonts w:ascii="Times New Roman" w:hAnsi="Times New Roman"/>
          <w:sz w:val="20"/>
          <w:szCs w:val="20"/>
        </w:rPr>
        <w:t>0</w:t>
      </w:r>
      <w:r w:rsidR="002023D2" w:rsidRPr="006A5E06">
        <w:rPr>
          <w:rFonts w:ascii="Times New Roman" w:hAnsi="Times New Roman"/>
          <w:sz w:val="20"/>
          <w:szCs w:val="20"/>
        </w:rPr>
        <w:t>5</w:t>
      </w:r>
      <w:r w:rsidR="00800FE2" w:rsidRPr="006A5E06">
        <w:rPr>
          <w:rFonts w:ascii="Times New Roman" w:hAnsi="Times New Roman"/>
          <w:sz w:val="20"/>
          <w:szCs w:val="20"/>
        </w:rPr>
        <w:t xml:space="preserve"> </w:t>
      </w:r>
      <w:r w:rsidR="00CE0E0B" w:rsidRPr="006A5E06">
        <w:rPr>
          <w:rFonts w:ascii="Times New Roman" w:hAnsi="Times New Roman"/>
          <w:sz w:val="20"/>
          <w:szCs w:val="20"/>
        </w:rPr>
        <w:t>horas</w:t>
      </w:r>
    </w:p>
    <w:p w14:paraId="1417CF99" w14:textId="77777777" w:rsidR="007862DE" w:rsidRPr="006A5E06" w:rsidRDefault="007862DE" w:rsidP="002023D2">
      <w:pPr>
        <w:pStyle w:val="Textosinformato"/>
        <w:jc w:val="both"/>
        <w:rPr>
          <w:rFonts w:ascii="Times New Roman" w:hAnsi="Times New Roman"/>
          <w:sz w:val="20"/>
          <w:szCs w:val="20"/>
        </w:rPr>
      </w:pPr>
      <w:r w:rsidRPr="006A5E06">
        <w:rPr>
          <w:rFonts w:ascii="Times New Roman" w:hAnsi="Times New Roman"/>
          <w:sz w:val="20"/>
          <w:szCs w:val="20"/>
        </w:rPr>
        <w:t>Lugar:</w:t>
      </w:r>
      <w:r w:rsidR="00F11A56" w:rsidRPr="006A5E06">
        <w:rPr>
          <w:rFonts w:ascii="Times New Roman" w:hAnsi="Times New Roman"/>
          <w:sz w:val="20"/>
          <w:szCs w:val="20"/>
        </w:rPr>
        <w:t xml:space="preserve"> </w:t>
      </w:r>
      <w:r w:rsidR="006A2829" w:rsidRPr="006A5E06">
        <w:rPr>
          <w:rFonts w:ascii="Times New Roman" w:hAnsi="Times New Roman"/>
          <w:sz w:val="20"/>
          <w:szCs w:val="20"/>
        </w:rPr>
        <w:tab/>
      </w:r>
      <w:r w:rsidR="006A2829" w:rsidRPr="006A5E06">
        <w:rPr>
          <w:rFonts w:ascii="Times New Roman" w:hAnsi="Times New Roman"/>
          <w:sz w:val="20"/>
          <w:szCs w:val="20"/>
        </w:rPr>
        <w:tab/>
      </w:r>
      <w:r w:rsidR="00640D7B" w:rsidRPr="006A5E06">
        <w:rPr>
          <w:rFonts w:ascii="Times New Roman" w:hAnsi="Times New Roman"/>
          <w:sz w:val="20"/>
          <w:szCs w:val="20"/>
        </w:rPr>
        <w:t>Estadio Croata</w:t>
      </w:r>
    </w:p>
    <w:p w14:paraId="7083DED8" w14:textId="01BDD63F" w:rsidR="00C801F9" w:rsidRPr="006A5E06" w:rsidRDefault="00C801F9" w:rsidP="002023D2">
      <w:pPr>
        <w:pStyle w:val="Textosinformato"/>
        <w:jc w:val="both"/>
        <w:rPr>
          <w:rFonts w:ascii="Times New Roman" w:hAnsi="Times New Roman"/>
          <w:sz w:val="20"/>
          <w:szCs w:val="20"/>
        </w:rPr>
      </w:pPr>
      <w:r w:rsidRPr="006A5E06">
        <w:rPr>
          <w:rFonts w:ascii="Times New Roman" w:hAnsi="Times New Roman"/>
          <w:sz w:val="20"/>
          <w:szCs w:val="20"/>
        </w:rPr>
        <w:t xml:space="preserve">Preside: </w:t>
      </w:r>
      <w:r w:rsidRPr="006A5E06">
        <w:rPr>
          <w:rFonts w:ascii="Times New Roman" w:hAnsi="Times New Roman"/>
          <w:sz w:val="20"/>
          <w:szCs w:val="20"/>
        </w:rPr>
        <w:tab/>
      </w:r>
      <w:r w:rsidR="002023D2" w:rsidRPr="006A5E06">
        <w:rPr>
          <w:rFonts w:ascii="Times New Roman" w:hAnsi="Times New Roman"/>
          <w:sz w:val="20"/>
          <w:szCs w:val="20"/>
        </w:rPr>
        <w:t>Juan Izquierdo</w:t>
      </w:r>
    </w:p>
    <w:p w14:paraId="0E090280" w14:textId="2EDAF602" w:rsidR="00C801F9" w:rsidRPr="006A5E06" w:rsidRDefault="00C801F9" w:rsidP="002023D2">
      <w:pPr>
        <w:pStyle w:val="Textosinforma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6A5E06">
        <w:rPr>
          <w:rFonts w:ascii="Times New Roman" w:hAnsi="Times New Roman"/>
          <w:sz w:val="20"/>
          <w:szCs w:val="20"/>
        </w:rPr>
        <w:t>Secretar</w:t>
      </w:r>
      <w:r w:rsidR="008A79F6" w:rsidRPr="006A5E06">
        <w:rPr>
          <w:rFonts w:ascii="Times New Roman" w:hAnsi="Times New Roman"/>
          <w:sz w:val="20"/>
          <w:szCs w:val="20"/>
        </w:rPr>
        <w:t>io</w:t>
      </w:r>
      <w:r w:rsidRPr="006A5E06">
        <w:rPr>
          <w:rFonts w:ascii="Times New Roman" w:hAnsi="Times New Roman"/>
          <w:sz w:val="20"/>
          <w:szCs w:val="20"/>
        </w:rPr>
        <w:t xml:space="preserve">: </w:t>
      </w:r>
      <w:r w:rsidRPr="006A5E06">
        <w:rPr>
          <w:rFonts w:ascii="Times New Roman" w:hAnsi="Times New Roman"/>
          <w:sz w:val="20"/>
          <w:szCs w:val="20"/>
        </w:rPr>
        <w:tab/>
      </w:r>
      <w:r w:rsidR="00520DB9" w:rsidRPr="006A5E06">
        <w:rPr>
          <w:rFonts w:ascii="Times New Roman" w:eastAsia="Times New Roman" w:hAnsi="Times New Roman"/>
          <w:bCs/>
          <w:sz w:val="20"/>
          <w:szCs w:val="20"/>
        </w:rPr>
        <w:t>Alberto G. Cubillos</w:t>
      </w:r>
    </w:p>
    <w:p w14:paraId="50D7CF8E" w14:textId="2A165B24" w:rsidR="00F226AF" w:rsidRPr="006A5E06" w:rsidRDefault="00F226AF" w:rsidP="002023D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14:paraId="4FBD1B36" w14:textId="77777777" w:rsidR="00B9774D" w:rsidRPr="006A5E06" w:rsidRDefault="00B9774D" w:rsidP="002023D2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14:paraId="421E3485" w14:textId="469803D5" w:rsidR="00697665" w:rsidRPr="006A5E06" w:rsidRDefault="00176363" w:rsidP="002023D2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_Toc530740848"/>
      <w:r w:rsidRPr="006A5E06">
        <w:rPr>
          <w:rFonts w:ascii="Times New Roman" w:hAnsi="Times New Roman" w:cs="Times New Roman"/>
          <w:color w:val="auto"/>
          <w:sz w:val="20"/>
          <w:szCs w:val="20"/>
        </w:rPr>
        <w:t>ASISTENCIA</w:t>
      </w:r>
      <w:bookmarkEnd w:id="1"/>
    </w:p>
    <w:p w14:paraId="18FB7D43" w14:textId="5FB380A8" w:rsidR="00DA71B6" w:rsidRPr="006A5E06" w:rsidRDefault="00DA71B6" w:rsidP="002023D2">
      <w:pPr>
        <w:spacing w:after="0" w:line="240" w:lineRule="auto"/>
        <w:ind w:hanging="2835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1417"/>
      </w:tblGrid>
      <w:tr w:rsidR="002023D2" w:rsidRPr="00845A4D" w14:paraId="4AA5ADE5" w14:textId="77777777" w:rsidTr="00B9774D">
        <w:tc>
          <w:tcPr>
            <w:tcW w:w="2376" w:type="dxa"/>
          </w:tcPr>
          <w:p w14:paraId="5A0151E6" w14:textId="0BFD1172" w:rsidR="002023D2" w:rsidRPr="006A5E06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2" w:name="_Toc530740849"/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Cargo</w:t>
            </w:r>
          </w:p>
        </w:tc>
        <w:tc>
          <w:tcPr>
            <w:tcW w:w="3261" w:type="dxa"/>
          </w:tcPr>
          <w:p w14:paraId="7FAFCD13" w14:textId="0B458B80" w:rsidR="002023D2" w:rsidRPr="006A5E06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1417" w:type="dxa"/>
          </w:tcPr>
          <w:p w14:paraId="165B6105" w14:textId="060558BD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Asistencia</w:t>
            </w:r>
          </w:p>
        </w:tc>
      </w:tr>
      <w:tr w:rsidR="002023D2" w:rsidRPr="00845A4D" w14:paraId="1E4C7D1F" w14:textId="77777777" w:rsidTr="00B9774D">
        <w:tc>
          <w:tcPr>
            <w:tcW w:w="2376" w:type="dxa"/>
          </w:tcPr>
          <w:p w14:paraId="510D030E" w14:textId="52AEBCCB" w:rsidR="002023D2" w:rsidRPr="006A5E06" w:rsidRDefault="002023D2" w:rsidP="002023D2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Presidente</w:t>
            </w:r>
          </w:p>
        </w:tc>
        <w:tc>
          <w:tcPr>
            <w:tcW w:w="3261" w:type="dxa"/>
          </w:tcPr>
          <w:p w14:paraId="7B3B1A42" w14:textId="1629F6B9" w:rsidR="002023D2" w:rsidRPr="006A5E06" w:rsidRDefault="00E33A1C" w:rsidP="002023D2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Juan Izquierdo</w:t>
            </w:r>
          </w:p>
        </w:tc>
        <w:tc>
          <w:tcPr>
            <w:tcW w:w="1417" w:type="dxa"/>
          </w:tcPr>
          <w:p w14:paraId="256B3E94" w14:textId="7A196173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2023D2" w:rsidRPr="00845A4D" w14:paraId="1172AAE2" w14:textId="77777777" w:rsidTr="00B9774D">
        <w:tc>
          <w:tcPr>
            <w:tcW w:w="2376" w:type="dxa"/>
          </w:tcPr>
          <w:p w14:paraId="2D2EAD40" w14:textId="7871B2CD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Vicepresidente</w:t>
            </w:r>
          </w:p>
        </w:tc>
        <w:tc>
          <w:tcPr>
            <w:tcW w:w="3261" w:type="dxa"/>
          </w:tcPr>
          <w:p w14:paraId="72B92A04" w14:textId="62EAC330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Felipe de Solminihac</w:t>
            </w:r>
          </w:p>
        </w:tc>
        <w:tc>
          <w:tcPr>
            <w:tcW w:w="1417" w:type="dxa"/>
          </w:tcPr>
          <w:p w14:paraId="448DDD61" w14:textId="3ABC7862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2023D2" w:rsidRPr="00845A4D" w14:paraId="04A440FF" w14:textId="77777777" w:rsidTr="00B9774D">
        <w:tc>
          <w:tcPr>
            <w:tcW w:w="2376" w:type="dxa"/>
          </w:tcPr>
          <w:p w14:paraId="77124F01" w14:textId="3CE55B55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Presidente Anterior</w:t>
            </w:r>
          </w:p>
        </w:tc>
        <w:tc>
          <w:tcPr>
            <w:tcW w:w="3261" w:type="dxa"/>
          </w:tcPr>
          <w:p w14:paraId="146DCE54" w14:textId="634EFA2D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Edmundo Acevedo</w:t>
            </w:r>
          </w:p>
        </w:tc>
        <w:tc>
          <w:tcPr>
            <w:tcW w:w="1417" w:type="dxa"/>
          </w:tcPr>
          <w:p w14:paraId="539134D2" w14:textId="6B6307F6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</w:t>
            </w:r>
          </w:p>
        </w:tc>
      </w:tr>
      <w:tr w:rsidR="002023D2" w:rsidRPr="00845A4D" w14:paraId="29E5C325" w14:textId="77777777" w:rsidTr="00B9774D">
        <w:tc>
          <w:tcPr>
            <w:tcW w:w="2376" w:type="dxa"/>
          </w:tcPr>
          <w:p w14:paraId="2C5E2EE9" w14:textId="45EDA545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Secretario</w:t>
            </w:r>
          </w:p>
        </w:tc>
        <w:tc>
          <w:tcPr>
            <w:tcW w:w="3261" w:type="dxa"/>
          </w:tcPr>
          <w:p w14:paraId="343A63EE" w14:textId="2B8994BE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Alberto G. Cubillos</w:t>
            </w:r>
          </w:p>
        </w:tc>
        <w:tc>
          <w:tcPr>
            <w:tcW w:w="1417" w:type="dxa"/>
          </w:tcPr>
          <w:p w14:paraId="3F187FA5" w14:textId="513569B1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2023D2" w:rsidRPr="00845A4D" w14:paraId="04198F9C" w14:textId="77777777" w:rsidTr="00B9774D">
        <w:tc>
          <w:tcPr>
            <w:tcW w:w="2376" w:type="dxa"/>
          </w:tcPr>
          <w:p w14:paraId="6E7C32FD" w14:textId="48EA164B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Prosecretaria</w:t>
            </w:r>
          </w:p>
        </w:tc>
        <w:tc>
          <w:tcPr>
            <w:tcW w:w="3261" w:type="dxa"/>
          </w:tcPr>
          <w:p w14:paraId="2DBCF7DE" w14:textId="463EF3E4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Marina Gambardella</w:t>
            </w:r>
          </w:p>
        </w:tc>
        <w:tc>
          <w:tcPr>
            <w:tcW w:w="1417" w:type="dxa"/>
          </w:tcPr>
          <w:p w14:paraId="457DBF1D" w14:textId="092498ED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2023D2" w:rsidRPr="00845A4D" w14:paraId="21F01AAA" w14:textId="77777777" w:rsidTr="00B9774D">
        <w:tc>
          <w:tcPr>
            <w:tcW w:w="2376" w:type="dxa"/>
          </w:tcPr>
          <w:p w14:paraId="63A6FF81" w14:textId="004095B5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Tesorero</w:t>
            </w:r>
          </w:p>
        </w:tc>
        <w:tc>
          <w:tcPr>
            <w:tcW w:w="3261" w:type="dxa"/>
          </w:tcPr>
          <w:p w14:paraId="18A4DBAC" w14:textId="624520B3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Andrés Schwemberg</w:t>
            </w:r>
          </w:p>
        </w:tc>
        <w:tc>
          <w:tcPr>
            <w:tcW w:w="1417" w:type="dxa"/>
          </w:tcPr>
          <w:p w14:paraId="078C06DE" w14:textId="5C0B659B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2023D2" w:rsidRPr="00845A4D" w14:paraId="52999771" w14:textId="77777777" w:rsidTr="00B9774D">
        <w:tc>
          <w:tcPr>
            <w:tcW w:w="2376" w:type="dxa"/>
          </w:tcPr>
          <w:p w14:paraId="133B9F16" w14:textId="48BBEEE9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Protesorero</w:t>
            </w:r>
          </w:p>
        </w:tc>
        <w:tc>
          <w:tcPr>
            <w:tcW w:w="3261" w:type="dxa"/>
          </w:tcPr>
          <w:p w14:paraId="7152D2BA" w14:textId="110454A9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Orlando Morales</w:t>
            </w:r>
          </w:p>
        </w:tc>
        <w:tc>
          <w:tcPr>
            <w:tcW w:w="1417" w:type="dxa"/>
          </w:tcPr>
          <w:p w14:paraId="116B0B34" w14:textId="3C45DD46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2023D2" w:rsidRPr="00845A4D" w14:paraId="7E793ED9" w14:textId="77777777" w:rsidTr="00B9774D">
        <w:tc>
          <w:tcPr>
            <w:tcW w:w="2376" w:type="dxa"/>
          </w:tcPr>
          <w:p w14:paraId="6953A3D0" w14:textId="6CC944A9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Vocal Primero</w:t>
            </w:r>
          </w:p>
        </w:tc>
        <w:tc>
          <w:tcPr>
            <w:tcW w:w="3261" w:type="dxa"/>
          </w:tcPr>
          <w:p w14:paraId="48C053A1" w14:textId="6E30A4DE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Claudio Wernli</w:t>
            </w:r>
          </w:p>
        </w:tc>
        <w:tc>
          <w:tcPr>
            <w:tcW w:w="1417" w:type="dxa"/>
          </w:tcPr>
          <w:p w14:paraId="15552500" w14:textId="5F46AAD5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</w:t>
            </w:r>
          </w:p>
        </w:tc>
      </w:tr>
      <w:tr w:rsidR="002023D2" w:rsidRPr="00845A4D" w14:paraId="54DD21F7" w14:textId="77777777" w:rsidTr="00B9774D">
        <w:tc>
          <w:tcPr>
            <w:tcW w:w="2376" w:type="dxa"/>
          </w:tcPr>
          <w:p w14:paraId="0C6D0079" w14:textId="005BEE6D" w:rsidR="002023D2" w:rsidRPr="006A5E06" w:rsidRDefault="002023D2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Vocal Segundo</w:t>
            </w:r>
          </w:p>
        </w:tc>
        <w:tc>
          <w:tcPr>
            <w:tcW w:w="3261" w:type="dxa"/>
          </w:tcPr>
          <w:p w14:paraId="4CB7DC53" w14:textId="5B31D1CE" w:rsidR="002023D2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Gloria Montenegro</w:t>
            </w:r>
          </w:p>
        </w:tc>
        <w:tc>
          <w:tcPr>
            <w:tcW w:w="1417" w:type="dxa"/>
          </w:tcPr>
          <w:p w14:paraId="448C4919" w14:textId="35149681" w:rsidR="002023D2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D9735A" w:rsidRPr="00845A4D" w14:paraId="54F5D2F2" w14:textId="77777777" w:rsidTr="00B9774D">
        <w:tc>
          <w:tcPr>
            <w:tcW w:w="2376" w:type="dxa"/>
          </w:tcPr>
          <w:p w14:paraId="1EAEA19B" w14:textId="77777777" w:rsidR="00D9735A" w:rsidRPr="006A5E06" w:rsidRDefault="00D9735A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</w:tcPr>
          <w:p w14:paraId="2C7A7A5F" w14:textId="75AA83C6" w:rsidR="00D9735A" w:rsidRPr="006A5E06" w:rsidRDefault="00D9735A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Bernardo Latorre</w:t>
            </w:r>
          </w:p>
        </w:tc>
        <w:tc>
          <w:tcPr>
            <w:tcW w:w="1417" w:type="dxa"/>
          </w:tcPr>
          <w:p w14:paraId="71B557CA" w14:textId="298E386B" w:rsidR="00D9735A" w:rsidRPr="006A5E06" w:rsidRDefault="00D9735A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</w:tbl>
    <w:p w14:paraId="6CBA2101" w14:textId="77777777" w:rsidR="00C15F8F" w:rsidRPr="006A5E06" w:rsidRDefault="00C15F8F" w:rsidP="002023D2">
      <w:pPr>
        <w:pStyle w:val="Ttulo1"/>
        <w:spacing w:before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418"/>
      </w:tblGrid>
      <w:tr w:rsidR="00E33A1C" w:rsidRPr="00845A4D" w14:paraId="5AEE3075" w14:textId="77777777" w:rsidTr="00191E36">
        <w:trPr>
          <w:trHeight w:val="151"/>
        </w:trPr>
        <w:tc>
          <w:tcPr>
            <w:tcW w:w="2376" w:type="dxa"/>
          </w:tcPr>
          <w:p w14:paraId="62D2B7CA" w14:textId="66A25EDC" w:rsidR="00E33A1C" w:rsidRPr="006A5E06" w:rsidRDefault="000C64D9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Colaboradores</w:t>
            </w:r>
          </w:p>
        </w:tc>
        <w:tc>
          <w:tcPr>
            <w:tcW w:w="1418" w:type="dxa"/>
          </w:tcPr>
          <w:p w14:paraId="48E1A131" w14:textId="79457EAB" w:rsidR="00E33A1C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Asistencia</w:t>
            </w:r>
          </w:p>
        </w:tc>
      </w:tr>
      <w:tr w:rsidR="00E33A1C" w:rsidRPr="00845A4D" w14:paraId="5950362D" w14:textId="77777777" w:rsidTr="00191E36">
        <w:tc>
          <w:tcPr>
            <w:tcW w:w="2376" w:type="dxa"/>
          </w:tcPr>
          <w:p w14:paraId="7EC5E991" w14:textId="65CF4E4F" w:rsidR="00E33A1C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Francisco Brzcović</w:t>
            </w:r>
          </w:p>
        </w:tc>
        <w:tc>
          <w:tcPr>
            <w:tcW w:w="1418" w:type="dxa"/>
          </w:tcPr>
          <w:p w14:paraId="099E638E" w14:textId="71DEA6A1" w:rsidR="00E33A1C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E33A1C" w:rsidRPr="00845A4D" w14:paraId="750EFCDC" w14:textId="77777777" w:rsidTr="00191E36">
        <w:tc>
          <w:tcPr>
            <w:tcW w:w="2376" w:type="dxa"/>
          </w:tcPr>
          <w:p w14:paraId="753B3CED" w14:textId="5CFC0B1C" w:rsidR="00E33A1C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Nicolo Gligo</w:t>
            </w:r>
          </w:p>
        </w:tc>
        <w:tc>
          <w:tcPr>
            <w:tcW w:w="1418" w:type="dxa"/>
          </w:tcPr>
          <w:p w14:paraId="7C9D5577" w14:textId="05AB718B" w:rsidR="00E33A1C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  <w:tr w:rsidR="00E33A1C" w:rsidRPr="00845A4D" w14:paraId="4C34E593" w14:textId="77777777" w:rsidTr="00191E36">
        <w:tc>
          <w:tcPr>
            <w:tcW w:w="2376" w:type="dxa"/>
          </w:tcPr>
          <w:p w14:paraId="5B0772F7" w14:textId="4C4305EA" w:rsidR="00E33A1C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Alejandro Violic</w:t>
            </w:r>
          </w:p>
        </w:tc>
        <w:tc>
          <w:tcPr>
            <w:tcW w:w="1418" w:type="dxa"/>
          </w:tcPr>
          <w:p w14:paraId="47D24F10" w14:textId="1D2F8923" w:rsidR="00E33A1C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A</w:t>
            </w:r>
          </w:p>
        </w:tc>
      </w:tr>
    </w:tbl>
    <w:p w14:paraId="64CB283A" w14:textId="77777777" w:rsidR="002023D2" w:rsidRPr="006A5E06" w:rsidRDefault="002023D2" w:rsidP="00202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</w:tblGrid>
      <w:tr w:rsidR="00E33A1C" w:rsidRPr="00845A4D" w14:paraId="4FA8E17D" w14:textId="77777777" w:rsidTr="00191E36">
        <w:tc>
          <w:tcPr>
            <w:tcW w:w="3936" w:type="dxa"/>
          </w:tcPr>
          <w:p w14:paraId="600ABB49" w14:textId="0C49FC24" w:rsidR="00E33A1C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Comisión Rendición de Cuentas</w:t>
            </w:r>
          </w:p>
        </w:tc>
        <w:tc>
          <w:tcPr>
            <w:tcW w:w="1417" w:type="dxa"/>
          </w:tcPr>
          <w:p w14:paraId="16BFC4C0" w14:textId="3CD4BF63" w:rsidR="00E33A1C" w:rsidRPr="006A5E06" w:rsidRDefault="00E33A1C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Asistencia</w:t>
            </w:r>
          </w:p>
        </w:tc>
      </w:tr>
      <w:tr w:rsidR="00E33A1C" w:rsidRPr="00845A4D" w14:paraId="47557E81" w14:textId="77777777" w:rsidTr="00191E36">
        <w:tc>
          <w:tcPr>
            <w:tcW w:w="3936" w:type="dxa"/>
          </w:tcPr>
          <w:p w14:paraId="5D2C7243" w14:textId="5ACE9D03" w:rsidR="00E33A1C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Carlos Muñoz</w:t>
            </w:r>
          </w:p>
        </w:tc>
        <w:tc>
          <w:tcPr>
            <w:tcW w:w="1417" w:type="dxa"/>
          </w:tcPr>
          <w:p w14:paraId="0D28688F" w14:textId="65CBA428" w:rsidR="00E33A1C" w:rsidRPr="006A5E06" w:rsidRDefault="000C64D9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</w:t>
            </w:r>
          </w:p>
        </w:tc>
      </w:tr>
      <w:tr w:rsidR="00E33A1C" w:rsidRPr="00845A4D" w14:paraId="36B6411C" w14:textId="77777777" w:rsidTr="00191E36">
        <w:tc>
          <w:tcPr>
            <w:tcW w:w="3936" w:type="dxa"/>
          </w:tcPr>
          <w:p w14:paraId="35E2F9E0" w14:textId="2CF41C62" w:rsidR="00E33A1C" w:rsidRPr="006A5E06" w:rsidRDefault="00E33A1C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Eduardo Venezian</w:t>
            </w:r>
          </w:p>
        </w:tc>
        <w:tc>
          <w:tcPr>
            <w:tcW w:w="1417" w:type="dxa"/>
          </w:tcPr>
          <w:p w14:paraId="5F98C623" w14:textId="5065786F" w:rsidR="00E33A1C" w:rsidRPr="006A5E06" w:rsidRDefault="000C64D9" w:rsidP="00E33A1C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</w:t>
            </w:r>
          </w:p>
        </w:tc>
      </w:tr>
    </w:tbl>
    <w:p w14:paraId="0BD3E7D4" w14:textId="77777777" w:rsidR="00E33A1C" w:rsidRPr="006A5E06" w:rsidRDefault="00E33A1C" w:rsidP="00202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</w:tblGrid>
      <w:tr w:rsidR="000C64D9" w:rsidRPr="00845A4D" w14:paraId="255F3393" w14:textId="77777777" w:rsidTr="00191E36">
        <w:tc>
          <w:tcPr>
            <w:tcW w:w="2376" w:type="dxa"/>
          </w:tcPr>
          <w:p w14:paraId="328F1B3B" w14:textId="5FFDAA77" w:rsidR="000C64D9" w:rsidRPr="006A5E06" w:rsidRDefault="000C64D9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Comisión de Ética</w:t>
            </w:r>
          </w:p>
        </w:tc>
        <w:tc>
          <w:tcPr>
            <w:tcW w:w="1418" w:type="dxa"/>
          </w:tcPr>
          <w:p w14:paraId="37146B25" w14:textId="21818441" w:rsidR="000C64D9" w:rsidRPr="006A5E06" w:rsidRDefault="000C64D9" w:rsidP="008D18A0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Asistencia</w:t>
            </w:r>
          </w:p>
        </w:tc>
      </w:tr>
      <w:tr w:rsidR="000C64D9" w:rsidRPr="00845A4D" w14:paraId="463FF3CA" w14:textId="77777777" w:rsidTr="00191E36">
        <w:tc>
          <w:tcPr>
            <w:tcW w:w="2376" w:type="dxa"/>
          </w:tcPr>
          <w:p w14:paraId="504A4CAB" w14:textId="7430B4DC" w:rsidR="000C64D9" w:rsidRPr="006A5E06" w:rsidRDefault="000C64D9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Fernando BAS</w:t>
            </w:r>
          </w:p>
        </w:tc>
        <w:tc>
          <w:tcPr>
            <w:tcW w:w="1418" w:type="dxa"/>
          </w:tcPr>
          <w:p w14:paraId="4D6C13C9" w14:textId="0B97465C" w:rsidR="000C64D9" w:rsidRPr="006A5E06" w:rsidRDefault="000C64D9" w:rsidP="008D18A0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</w:t>
            </w:r>
          </w:p>
        </w:tc>
      </w:tr>
      <w:tr w:rsidR="000C64D9" w:rsidRPr="00845A4D" w14:paraId="5BEFD0D5" w14:textId="77777777" w:rsidTr="00191E36">
        <w:tc>
          <w:tcPr>
            <w:tcW w:w="2376" w:type="dxa"/>
          </w:tcPr>
          <w:p w14:paraId="1E786A32" w14:textId="3E919531" w:rsidR="000C64D9" w:rsidRPr="006A5E06" w:rsidRDefault="000C64D9" w:rsidP="008D18A0">
            <w:pPr>
              <w:pStyle w:val="Ttulo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Claudio </w:t>
            </w:r>
            <w:r w:rsidR="00D9735A"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Cafati</w:t>
            </w:r>
          </w:p>
        </w:tc>
        <w:tc>
          <w:tcPr>
            <w:tcW w:w="1418" w:type="dxa"/>
          </w:tcPr>
          <w:p w14:paraId="0C8EC387" w14:textId="67ACA891" w:rsidR="000C64D9" w:rsidRPr="006A5E06" w:rsidRDefault="000C64D9" w:rsidP="008D18A0">
            <w:pPr>
              <w:pStyle w:val="Ttulo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E</w:t>
            </w:r>
          </w:p>
        </w:tc>
      </w:tr>
    </w:tbl>
    <w:p w14:paraId="7E1E0219" w14:textId="4B8D3F9A" w:rsidR="000C64D9" w:rsidRPr="006A5E06" w:rsidRDefault="000C64D9" w:rsidP="00202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E06">
        <w:rPr>
          <w:rFonts w:ascii="Times New Roman" w:hAnsi="Times New Roman" w:cs="Times New Roman"/>
          <w:sz w:val="20"/>
          <w:szCs w:val="20"/>
        </w:rPr>
        <w:t>A: asiste.</w:t>
      </w:r>
      <w:r w:rsidRPr="006A5E06">
        <w:rPr>
          <w:rFonts w:ascii="Times New Roman" w:hAnsi="Times New Roman" w:cs="Times New Roman"/>
          <w:sz w:val="20"/>
          <w:szCs w:val="20"/>
        </w:rPr>
        <w:tab/>
        <w:t>E: excusa.</w:t>
      </w:r>
      <w:r w:rsidRPr="006A5E06">
        <w:rPr>
          <w:rFonts w:ascii="Times New Roman" w:hAnsi="Times New Roman" w:cs="Times New Roman"/>
          <w:sz w:val="20"/>
          <w:szCs w:val="20"/>
        </w:rPr>
        <w:tab/>
        <w:t>N: no asiste.</w:t>
      </w:r>
    </w:p>
    <w:p w14:paraId="278CCFC0" w14:textId="77777777" w:rsidR="00E33A1C" w:rsidRPr="006A5E06" w:rsidRDefault="00E33A1C" w:rsidP="00202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1AFA01" w14:textId="77777777" w:rsidR="00B9774D" w:rsidRPr="006A5E06" w:rsidRDefault="00B9774D" w:rsidP="00202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7E9B1" w14:textId="0492CCE8" w:rsidR="007862DE" w:rsidRPr="006A5E06" w:rsidRDefault="008C1A54" w:rsidP="002023D2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A5E06">
        <w:rPr>
          <w:rFonts w:ascii="Times New Roman" w:hAnsi="Times New Roman" w:cs="Times New Roman"/>
          <w:color w:val="auto"/>
          <w:sz w:val="20"/>
          <w:szCs w:val="20"/>
        </w:rPr>
        <w:t>TABLA</w:t>
      </w:r>
      <w:bookmarkEnd w:id="2"/>
    </w:p>
    <w:p w14:paraId="3E48A947" w14:textId="77777777" w:rsidR="006C2DE8" w:rsidRPr="006A5E06" w:rsidRDefault="006C2DE8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color w:val="222222"/>
          <w:sz w:val="20"/>
          <w:szCs w:val="20"/>
        </w:rPr>
      </w:pPr>
    </w:p>
    <w:p w14:paraId="127AACDB" w14:textId="77777777" w:rsidR="000C64D9" w:rsidRPr="006A5E06" w:rsidRDefault="000C64D9" w:rsidP="000C64D9">
      <w:pPr>
        <w:pStyle w:val="Prrafodelista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Aprobación del Acta del 9 de mayo.</w:t>
      </w:r>
    </w:p>
    <w:p w14:paraId="0745FA25" w14:textId="77777777" w:rsidR="000C64D9" w:rsidRPr="006A5E06" w:rsidRDefault="000C64D9" w:rsidP="000C64D9">
      <w:pPr>
        <w:pStyle w:val="Prrafodelista"/>
        <w:ind w:left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229A13D7" w14:textId="2C5A6184" w:rsidR="000C64D9" w:rsidRPr="006A5E06" w:rsidRDefault="000C64D9" w:rsidP="000C64D9">
      <w:pPr>
        <w:pStyle w:val="Prrafodelista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D</w:t>
      </w:r>
      <w:r w:rsidR="00B9774D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esignación definitiva de cargos del nuevo Directorio.</w:t>
      </w:r>
    </w:p>
    <w:p w14:paraId="0BF7F401" w14:textId="77777777" w:rsidR="000C64D9" w:rsidRPr="006A5E06" w:rsidRDefault="000C64D9" w:rsidP="000C64D9">
      <w:pPr>
        <w:pStyle w:val="Prrafodelista"/>
        <w:ind w:left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75BBEE61" w14:textId="77777777" w:rsidR="000C64D9" w:rsidRPr="006A5E06" w:rsidRDefault="000C64D9" w:rsidP="000C64D9">
      <w:pPr>
        <w:pStyle w:val="Prrafodelista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Cuenta del Directorio 2018 - 2019.</w:t>
      </w:r>
    </w:p>
    <w:p w14:paraId="45B4E597" w14:textId="217414CE" w:rsidR="000C64D9" w:rsidRPr="006A5E06" w:rsidRDefault="000C64D9" w:rsidP="000C64D9">
      <w:pPr>
        <w:pStyle w:val="Prrafodelista"/>
        <w:ind w:left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5B1E3EA2" w14:textId="77777777" w:rsidR="000C64D9" w:rsidRPr="006A5E06" w:rsidRDefault="000C64D9" w:rsidP="000C64D9">
      <w:pPr>
        <w:pStyle w:val="Prrafodelista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Plan de acción para el periodo 2019 – 2020.</w:t>
      </w:r>
    </w:p>
    <w:p w14:paraId="225BC219" w14:textId="77777777" w:rsidR="00B9774D" w:rsidRPr="006A5E06" w:rsidRDefault="00B9774D" w:rsidP="00B9774D">
      <w:pPr>
        <w:pStyle w:val="Prrafodelista"/>
        <w:ind w:left="426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</w:p>
    <w:p w14:paraId="444B424D" w14:textId="77777777" w:rsidR="000C64D9" w:rsidRPr="006A5E06" w:rsidRDefault="000C64D9" w:rsidP="000C64D9">
      <w:pPr>
        <w:pStyle w:val="Prrafodelista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lastRenderedPageBreak/>
        <w:t>Tabla de la Asamblea del 13 de junio.</w:t>
      </w:r>
    </w:p>
    <w:p w14:paraId="163B62E9" w14:textId="77777777" w:rsidR="000C64D9" w:rsidRPr="006A5E06" w:rsidRDefault="000C64D9" w:rsidP="000C64D9">
      <w:pPr>
        <w:pStyle w:val="Prrafodelista"/>
        <w:ind w:left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1955DE87" w14:textId="77777777" w:rsidR="000C64D9" w:rsidRPr="006A5E06" w:rsidRDefault="000C64D9" w:rsidP="000C64D9">
      <w:pPr>
        <w:pStyle w:val="Prrafodelista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Aprobación nuevos Miembros.</w:t>
      </w:r>
    </w:p>
    <w:p w14:paraId="0E46AA8D" w14:textId="77777777" w:rsidR="000C64D9" w:rsidRPr="006A5E06" w:rsidRDefault="000C64D9" w:rsidP="000C64D9">
      <w:pPr>
        <w:pStyle w:val="Prrafodelista"/>
        <w:ind w:left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30D925D0" w14:textId="77777777" w:rsidR="000C64D9" w:rsidRPr="006A5E06" w:rsidRDefault="000C64D9" w:rsidP="000C64D9">
      <w:pPr>
        <w:pStyle w:val="Prrafodelista"/>
        <w:numPr>
          <w:ilvl w:val="0"/>
          <w:numId w:val="10"/>
        </w:numPr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Varios.</w:t>
      </w:r>
    </w:p>
    <w:p w14:paraId="04CDE4CB" w14:textId="77777777" w:rsidR="000C64D9" w:rsidRPr="006A5E06" w:rsidRDefault="000C64D9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color w:val="222222"/>
          <w:sz w:val="20"/>
          <w:szCs w:val="20"/>
        </w:rPr>
      </w:pPr>
    </w:p>
    <w:p w14:paraId="1A75ED3D" w14:textId="77777777" w:rsidR="00B9774D" w:rsidRPr="006A5E06" w:rsidRDefault="00B9774D" w:rsidP="002023D2">
      <w:pPr>
        <w:pStyle w:val="m3622771519910785614gmail-msolistparagraph"/>
        <w:shd w:val="clear" w:color="auto" w:fill="FFFFFF"/>
        <w:spacing w:before="0" w:beforeAutospacing="0" w:after="0" w:afterAutospacing="0"/>
        <w:ind w:hanging="426"/>
        <w:jc w:val="both"/>
        <w:rPr>
          <w:color w:val="222222"/>
          <w:sz w:val="20"/>
          <w:szCs w:val="20"/>
        </w:rPr>
      </w:pPr>
    </w:p>
    <w:p w14:paraId="20A5BCB9" w14:textId="63FAF0C4" w:rsidR="000A525A" w:rsidRPr="006A5E06" w:rsidRDefault="00F11A56" w:rsidP="00CF7755">
      <w:pPr>
        <w:pStyle w:val="Ttulo1"/>
        <w:spacing w:before="0" w:line="24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3" w:name="_Toc530740850"/>
      <w:r w:rsidRPr="006A5E06">
        <w:rPr>
          <w:rFonts w:ascii="Times New Roman" w:hAnsi="Times New Roman" w:cs="Times New Roman"/>
          <w:color w:val="auto"/>
          <w:sz w:val="20"/>
          <w:szCs w:val="20"/>
        </w:rPr>
        <w:t>DESARROLLO</w:t>
      </w:r>
      <w:bookmarkEnd w:id="3"/>
    </w:p>
    <w:p w14:paraId="2F5614CE" w14:textId="77777777" w:rsidR="00B9774D" w:rsidRPr="006A5E06" w:rsidRDefault="00B9774D" w:rsidP="00191E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1D86B1" w14:textId="77777777" w:rsidR="00191E36" w:rsidRPr="006A5E06" w:rsidRDefault="00191E36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Aprobación del Acta del 9 de mayo.</w:t>
      </w:r>
    </w:p>
    <w:p w14:paraId="38C52225" w14:textId="757BF510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4541A4B4" w14:textId="647E9EBE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Se aprueba el Acta del 9 de mayo sin observaciones.</w:t>
      </w:r>
    </w:p>
    <w:p w14:paraId="13B6BD08" w14:textId="77777777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02586210" w14:textId="77777777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7DBBCA37" w14:textId="77777777" w:rsidR="00191E36" w:rsidRPr="006A5E06" w:rsidRDefault="00191E36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Designación definitiva de cargos del nuevo Directorio.</w:t>
      </w:r>
    </w:p>
    <w:p w14:paraId="2849ABF3" w14:textId="77777777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689CD0C3" w14:textId="4CC7BEB4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Se analiza la propuesta presentada por el Presidente Juan Izquierdo</w:t>
      </w:r>
      <w:r w:rsidR="00D9735A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 que se encuentra al comienzo de la presente Acta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. Se observa que existe u</w:t>
      </w:r>
      <w:r w:rsidR="00A41449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na confusión 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al </w:t>
      </w:r>
      <w:r w:rsidR="00D9735A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n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o </w:t>
      </w:r>
      <w:r w:rsidR="00A41449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haber 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contempla</w:t>
      </w:r>
      <w:r w:rsidR="00A41449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do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 al Académico Bernardo Latorre quien se desempeñaba con Tesorero del Directorio anterior. Él había presentado su renuncia al cargo de Tesorero, pero había manifestado que se quedaba en el Directorio.</w:t>
      </w:r>
    </w:p>
    <w:p w14:paraId="704CFC86" w14:textId="77777777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64D4196B" w14:textId="669451DC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Se debatieron varias posibilidades, </w:t>
      </w:r>
      <w:r w:rsidR="00A33006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decidiéndose por el siguiente</w:t>
      </w:r>
    </w:p>
    <w:p w14:paraId="15909441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6315535D" w14:textId="68F98AE9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Acuerdo:</w:t>
      </w:r>
    </w:p>
    <w:p w14:paraId="442C0CF2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</w:p>
    <w:p w14:paraId="4852F52B" w14:textId="750FE5C5" w:rsidR="00A33006" w:rsidRPr="006A5E06" w:rsidRDefault="00A33006" w:rsidP="001300DF">
      <w:pPr>
        <w:pStyle w:val="Prrafodelista"/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El Académico Bernardo Latorre se desempeñará como Protesorero en atención que cumpliría un rol estabilizador en la Tesorería.</w:t>
      </w:r>
    </w:p>
    <w:p w14:paraId="6BAA085E" w14:textId="009F56C8" w:rsidR="00A33006" w:rsidRPr="006A5E06" w:rsidRDefault="00A33006" w:rsidP="001300DF">
      <w:pPr>
        <w:pStyle w:val="Prrafodelista"/>
        <w:numPr>
          <w:ilvl w:val="0"/>
          <w:numId w:val="12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El Académico Orlando Morales se incorporaría a la Comisión Revisora de Cuentas en atención a su experiencia como ex Tesorero.</w:t>
      </w:r>
    </w:p>
    <w:p w14:paraId="6301BEB3" w14:textId="77777777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7BD0F7C4" w14:textId="05B6A0C5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El Acuerdo se adoptó con la plena anuencia de ambos </w:t>
      </w:r>
      <w:r w:rsidR="00D9735A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académicos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.</w:t>
      </w:r>
    </w:p>
    <w:p w14:paraId="7253AACC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1ABE147D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54FDCE84" w14:textId="77777777" w:rsidR="00191E36" w:rsidRPr="006A5E06" w:rsidRDefault="00191E36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2D564872" w14:textId="77777777" w:rsidR="00191E36" w:rsidRPr="006A5E06" w:rsidRDefault="00191E36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Cuenta del Directorio 2018 - 2019.</w:t>
      </w:r>
    </w:p>
    <w:p w14:paraId="6225F59C" w14:textId="77777777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119CB713" w14:textId="553BBECB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No se trató por la ausencia justificada del Presidente Anterior.</w:t>
      </w:r>
    </w:p>
    <w:p w14:paraId="5DBA7588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70134A29" w14:textId="64646FDA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Se adoptó el siguiente</w:t>
      </w:r>
    </w:p>
    <w:p w14:paraId="3778C7CD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7C23DE53" w14:textId="4F498FE8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Acuerdo:</w:t>
      </w:r>
    </w:p>
    <w:p w14:paraId="07151815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</w:p>
    <w:p w14:paraId="54228C8C" w14:textId="4247B603" w:rsidR="00A33006" w:rsidRPr="006A5E06" w:rsidRDefault="00A33006" w:rsidP="001300DF">
      <w:pPr>
        <w:pStyle w:val="Prrafodelist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 xml:space="preserve">El Presidente Anterior </w:t>
      </w:r>
      <w:r w:rsidR="006B51B9"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 xml:space="preserve">Académico Edmundo Acevedo </w:t>
      </w: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 xml:space="preserve">deberá presentar su Cuenta 2017- 2019 en la Asamblea General Ordinaria del 13 de junio, junto con la Rendición de Cuenta de Tesorería </w:t>
      </w:r>
      <w:r w:rsidR="006B51B9"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por el Tesorero Anterior Académico Bernardo Latorre.</w:t>
      </w:r>
    </w:p>
    <w:p w14:paraId="4F0BE1C5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442809C7" w14:textId="77777777" w:rsidR="00A33006" w:rsidRPr="006A5E06" w:rsidRDefault="00A3300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654C445A" w14:textId="14F920D0" w:rsidR="00191E36" w:rsidRPr="006A5E06" w:rsidRDefault="00511EC3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Plan de A</w:t>
      </w:r>
      <w:r w:rsidR="00191E36"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cción para el periodo 2019 – 2020.</w:t>
      </w:r>
    </w:p>
    <w:p w14:paraId="39E71300" w14:textId="77777777" w:rsidR="00191E36" w:rsidRPr="006A5E06" w:rsidRDefault="00191E36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</w:p>
    <w:p w14:paraId="27B4C207" w14:textId="3997967A" w:rsidR="00511EC3" w:rsidRPr="006A5E06" w:rsidRDefault="00511EC3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El Presidente recordó algunos principios, fundamentos y acciones </w:t>
      </w:r>
      <w:r w:rsidR="00A41449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de la Academia 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para introducir el tema de Plan de Acción 2019 – 2020.</w:t>
      </w:r>
    </w:p>
    <w:p w14:paraId="522AF20C" w14:textId="77777777" w:rsidR="001300DF" w:rsidRPr="006A5E06" w:rsidRDefault="001300DF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5666EA49" w14:textId="01D8670F" w:rsidR="001300DF" w:rsidRPr="006A5E06" w:rsidRDefault="001300DF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La Academia había definido:</w:t>
      </w:r>
    </w:p>
    <w:p w14:paraId="62D4B0E2" w14:textId="77777777" w:rsidR="001300DF" w:rsidRPr="006A5E06" w:rsidRDefault="001300DF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0D7EC782" w14:textId="6EFA05AF" w:rsidR="00511EC3" w:rsidRPr="006A5E06" w:rsidRDefault="001300DF" w:rsidP="001300DF">
      <w:pPr>
        <w:pStyle w:val="Prrafodelista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Su </w:t>
      </w:r>
      <w:r w:rsidR="00D9735A"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Misión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 como:</w:t>
      </w:r>
      <w:r w:rsidRPr="006A5E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</w:t>
      </w:r>
      <w:r w:rsidR="00511EC3" w:rsidRPr="006A5E06">
        <w:rPr>
          <w:rFonts w:ascii="Times New Roman" w:hAnsi="Times New Roman" w:cs="Times New Roman"/>
          <w:color w:val="000000" w:themeColor="text1"/>
          <w:sz w:val="20"/>
          <w:szCs w:val="20"/>
        </w:rPr>
        <w:t>n foro de académicos y profesionales de las ciencias agronómicas para la promoción del desarrollo sostenible de la agricultura nacional.</w:t>
      </w:r>
    </w:p>
    <w:p w14:paraId="29C945CA" w14:textId="77777777" w:rsidR="001300DF" w:rsidRPr="006A5E06" w:rsidRDefault="001300DF" w:rsidP="0013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_tradnl"/>
        </w:rPr>
      </w:pPr>
    </w:p>
    <w:p w14:paraId="65C5EFB5" w14:textId="4562B85F" w:rsidR="00511EC3" w:rsidRPr="006A5E06" w:rsidRDefault="001300DF" w:rsidP="0013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  <w:lang w:val="es-ES_tradnl"/>
        </w:rPr>
        <w:t xml:space="preserve">Su </w:t>
      </w:r>
      <w:r w:rsidR="00511EC3" w:rsidRPr="006A5E0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Visión</w:t>
      </w:r>
      <w:r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como: U</w:t>
      </w:r>
      <w:r w:rsidRPr="006A5E06">
        <w:rPr>
          <w:rFonts w:ascii="Times New Roman" w:hAnsi="Times New Roman" w:cs="Times New Roman"/>
          <w:color w:val="000000" w:themeColor="text1"/>
          <w:sz w:val="20"/>
          <w:szCs w:val="20"/>
        </w:rPr>
        <w:t>na institución</w:t>
      </w:r>
      <w:r w:rsidR="00511EC3" w:rsidRPr="006A5E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referente y reconocida, que responda con proactividad a los desafíos del desarrollo agrícola sostenible.</w:t>
      </w:r>
    </w:p>
    <w:p w14:paraId="298713AD" w14:textId="77777777" w:rsidR="001300DF" w:rsidRPr="006A5E06" w:rsidRDefault="001300DF" w:rsidP="0013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48265395" w14:textId="04B21407" w:rsidR="00511EC3" w:rsidRPr="006A5E06" w:rsidRDefault="001300DF" w:rsidP="0013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Su </w:t>
      </w:r>
      <w:r w:rsidRPr="006A5E0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Objetivo Estratégico</w:t>
      </w:r>
      <w:r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como: D</w:t>
      </w:r>
      <w:r w:rsidR="00511EC3" w:rsidRPr="006A5E06">
        <w:rPr>
          <w:rFonts w:ascii="Times New Roman" w:hAnsi="Times New Roman" w:cs="Times New Roman"/>
          <w:color w:val="000000" w:themeColor="text1"/>
          <w:sz w:val="20"/>
          <w:szCs w:val="20"/>
        </w:rPr>
        <w:t>ifundir conocimientos sobre las ciencias agronómicas y promover iniciativas de solución a problemas contingentes obteniéndose como producto</w:t>
      </w:r>
      <w:r w:rsidRPr="006A5E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1EC3" w:rsidRPr="006A5E06">
        <w:rPr>
          <w:rFonts w:ascii="Times New Roman" w:hAnsi="Times New Roman" w:cs="Times New Roman"/>
          <w:color w:val="000000" w:themeColor="text1"/>
          <w:sz w:val="20"/>
          <w:szCs w:val="20"/>
        </w:rPr>
        <w:t>documentos de posición o estudio de interés nacional y/o internacional en el ámbito académico – agronómico.</w:t>
      </w:r>
    </w:p>
    <w:p w14:paraId="3E0A9DA7" w14:textId="77777777" w:rsidR="001300DF" w:rsidRPr="006A5E06" w:rsidRDefault="001300DF" w:rsidP="0013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1614B15" w14:textId="39337BD7" w:rsidR="00511EC3" w:rsidRPr="006A5E06" w:rsidRDefault="001300DF" w:rsidP="001300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Luego realizó </w:t>
      </w:r>
      <w:r w:rsidR="00D9735A"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un</w:t>
      </w:r>
      <w:r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análisis de la ejecución y cumplimiento de las actividades programadas en los Estatutos</w:t>
      </w:r>
      <w:r w:rsidR="00D36870" w:rsidRPr="006A5E0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los que se presentan en el cuadro siguiente, al cual se le agregó algunas propuestas de acciones debatidas en la sesión</w:t>
      </w:r>
    </w:p>
    <w:p w14:paraId="3451DFFB" w14:textId="77777777" w:rsidR="001300DF" w:rsidRPr="006A5E06" w:rsidRDefault="001300DF" w:rsidP="00D368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835"/>
        <w:gridCol w:w="2693"/>
      </w:tblGrid>
      <w:tr w:rsidR="00D36870" w:rsidRPr="00845A4D" w14:paraId="378BB745" w14:textId="48FEF717" w:rsidTr="006672FB">
        <w:tc>
          <w:tcPr>
            <w:tcW w:w="534" w:type="dxa"/>
          </w:tcPr>
          <w:p w14:paraId="6787103B" w14:textId="607F1CE3" w:rsidR="00D36870" w:rsidRPr="006A5E06" w:rsidRDefault="00D36870" w:rsidP="000B4AFF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N°</w:t>
            </w:r>
          </w:p>
        </w:tc>
        <w:tc>
          <w:tcPr>
            <w:tcW w:w="2976" w:type="dxa"/>
          </w:tcPr>
          <w:p w14:paraId="43869847" w14:textId="00EEF589" w:rsidR="00D36870" w:rsidRPr="006A5E06" w:rsidRDefault="00D36870" w:rsidP="001300D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Actividad</w:t>
            </w:r>
          </w:p>
        </w:tc>
        <w:tc>
          <w:tcPr>
            <w:tcW w:w="2835" w:type="dxa"/>
          </w:tcPr>
          <w:p w14:paraId="1D8CA467" w14:textId="07749AD8" w:rsidR="00D36870" w:rsidRPr="006A5E06" w:rsidRDefault="00D36870" w:rsidP="006A5E06">
            <w:pPr>
              <w:pStyle w:val="Prrafodelista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Cumplimiento</w:t>
            </w:r>
            <w:r w:rsidR="00A41449" w:rsidRPr="006A5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 xml:space="preserve"> de acuerdo a los Estatutos</w:t>
            </w:r>
          </w:p>
        </w:tc>
        <w:tc>
          <w:tcPr>
            <w:tcW w:w="2693" w:type="dxa"/>
          </w:tcPr>
          <w:p w14:paraId="785A0834" w14:textId="6B429F84" w:rsidR="00D36870" w:rsidRPr="006A5E06" w:rsidRDefault="00D36870" w:rsidP="000B4AF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 w:eastAsia="es-CL"/>
              </w:rPr>
              <w:t>Actividades propuestas</w:t>
            </w:r>
          </w:p>
        </w:tc>
      </w:tr>
      <w:tr w:rsidR="00D36870" w:rsidRPr="00845A4D" w14:paraId="183EF781" w14:textId="30F9A921" w:rsidTr="006672FB">
        <w:tc>
          <w:tcPr>
            <w:tcW w:w="534" w:type="dxa"/>
          </w:tcPr>
          <w:p w14:paraId="0602A038" w14:textId="06DAF380" w:rsidR="00D36870" w:rsidRPr="006A5E06" w:rsidRDefault="00D36870" w:rsidP="000B4AFF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1</w:t>
            </w:r>
          </w:p>
        </w:tc>
        <w:tc>
          <w:tcPr>
            <w:tcW w:w="2976" w:type="dxa"/>
          </w:tcPr>
          <w:p w14:paraId="2DC94921" w14:textId="5563C56A" w:rsidR="00D36870" w:rsidRPr="006A5E06" w:rsidRDefault="00D36870" w:rsidP="001300D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Preparar un 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proyecto de fortalecimiento institucional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 la Academia 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a 5 años plazo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1E074717" w14:textId="2E0D758F" w:rsidR="00D36870" w:rsidRPr="006A5E06" w:rsidRDefault="00D36870" w:rsidP="000B4AF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Pendiente.</w:t>
            </w:r>
          </w:p>
        </w:tc>
        <w:tc>
          <w:tcPr>
            <w:tcW w:w="2693" w:type="dxa"/>
          </w:tcPr>
          <w:p w14:paraId="173D588C" w14:textId="77777777" w:rsidR="00D36870" w:rsidRPr="006A5E06" w:rsidRDefault="006672FB" w:rsidP="006672FB">
            <w:pPr>
              <w:pStyle w:val="Prrafodelista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Establecer un contacto con el Consejo del CRUCH (Aprovechar a algún académico que sea decano).</w:t>
            </w:r>
          </w:p>
          <w:p w14:paraId="14CB91BA" w14:textId="77777777" w:rsidR="00332A39" w:rsidRPr="006A5E06" w:rsidRDefault="00332A39" w:rsidP="00332A39">
            <w:pPr>
              <w:pStyle w:val="Prrafodelista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</w:p>
          <w:p w14:paraId="3BE60040" w14:textId="5D772BD0" w:rsidR="006672FB" w:rsidRPr="006A5E06" w:rsidRDefault="00332A39" w:rsidP="006672FB">
            <w:pPr>
              <w:pStyle w:val="Prrafodelista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In</w:t>
            </w:r>
            <w:r w:rsidR="006672FB"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vita</w:t>
            </w: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r</w:t>
            </w:r>
            <w:r w:rsidR="006672FB"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a académicos o profesionales destacados </w:t>
            </w: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a las Disertaciones de Incorporación de Nuevos Académicos.</w:t>
            </w:r>
          </w:p>
          <w:p w14:paraId="60A24298" w14:textId="77777777" w:rsidR="00332A39" w:rsidRPr="006A5E06" w:rsidRDefault="00332A39" w:rsidP="00332A39">
            <w:pPr>
              <w:pStyle w:val="Prrafodelista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</w:p>
          <w:p w14:paraId="74DA22BD" w14:textId="3053AAC8" w:rsidR="00332A39" w:rsidRPr="006A5E06" w:rsidRDefault="00332A39" w:rsidP="006672FB">
            <w:pPr>
              <w:pStyle w:val="Prrafodelista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Revisar y modificar los Estatutos y formular un Reglamento Interno para temas relevantes (Comisión Francisco Brzcović, Alberto G. Cubillos y Alejandro Violic)</w:t>
            </w:r>
          </w:p>
        </w:tc>
      </w:tr>
      <w:tr w:rsidR="00D36870" w:rsidRPr="00845A4D" w14:paraId="09A77F70" w14:textId="6F739F00" w:rsidTr="006672FB">
        <w:tc>
          <w:tcPr>
            <w:tcW w:w="534" w:type="dxa"/>
          </w:tcPr>
          <w:p w14:paraId="42A9C18A" w14:textId="277AAC68" w:rsidR="00D36870" w:rsidRPr="006A5E06" w:rsidRDefault="00D36870" w:rsidP="000B4AFF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2</w:t>
            </w:r>
          </w:p>
        </w:tc>
        <w:tc>
          <w:tcPr>
            <w:tcW w:w="2976" w:type="dxa"/>
          </w:tcPr>
          <w:p w14:paraId="0572B563" w14:textId="6F9964DF" w:rsidR="00D36870" w:rsidRPr="006A5E06" w:rsidRDefault="00D36870" w:rsidP="005C2257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Organizar 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anualmente un evento nacional de alto nivel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sobre problemas atingentes al desarrollo científico y tecnológico de la agricultura del país.</w:t>
            </w:r>
          </w:p>
        </w:tc>
        <w:tc>
          <w:tcPr>
            <w:tcW w:w="2835" w:type="dxa"/>
          </w:tcPr>
          <w:p w14:paraId="1CA539CF" w14:textId="05371AD8" w:rsidR="00D36870" w:rsidRPr="006A5E06" w:rsidRDefault="00D36870" w:rsidP="000B4AF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Realizado: 9 seminarios disponibles en página web.</w:t>
            </w:r>
          </w:p>
        </w:tc>
        <w:tc>
          <w:tcPr>
            <w:tcW w:w="2693" w:type="dxa"/>
          </w:tcPr>
          <w:p w14:paraId="0D9D9F27" w14:textId="0C209D8F" w:rsidR="00845A4D" w:rsidRPr="006A5E06" w:rsidRDefault="00845A4D" w:rsidP="00845A4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Seminario 2019: </w:t>
            </w:r>
            <w:r w:rsidR="00A41449"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Se conformó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la</w:t>
            </w:r>
            <w:r w:rsidR="00A41449"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comisión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s-ES_tradnl" w:eastAsia="es-ES_tradnl"/>
              </w:rPr>
              <w:t>organizadora</w:t>
            </w:r>
            <w:r w:rsidRPr="006A5E0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s-ES_tradnl" w:eastAsia="es-ES_tradnl"/>
              </w:rPr>
              <w:t xml:space="preserve"> </w:t>
            </w:r>
            <w:r w:rsidR="00A41449"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compuesta por los académicos </w:t>
            </w:r>
            <w:proofErr w:type="spellStart"/>
            <w:r w:rsidR="00A41449"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Gambardella</w:t>
            </w:r>
            <w:proofErr w:type="spellEnd"/>
            <w:r w:rsidR="00A41449"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, </w:t>
            </w: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de </w:t>
            </w:r>
            <w:proofErr w:type="spellStart"/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Solminihac</w:t>
            </w:r>
            <w:proofErr w:type="spellEnd"/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, Morales, </w:t>
            </w:r>
            <w:proofErr w:type="spellStart"/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Violic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,</w:t>
            </w:r>
            <w:r w:rsidRPr="00753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8EF">
              <w:rPr>
                <w:rFonts w:ascii="Times New Roman" w:hAnsi="Times New Roman" w:cs="Times New Roman"/>
                <w:sz w:val="20"/>
                <w:szCs w:val="20"/>
              </w:rPr>
              <w:t>Brzović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</w:t>
            </w: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 e Izquierdo, quienes desarrollarán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 xml:space="preserve">y presentarán </w:t>
            </w: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  <w:t>una propuesta sobre:</w:t>
            </w:r>
          </w:p>
          <w:p w14:paraId="76308AC0" w14:textId="0ACF827B" w:rsidR="00891323" w:rsidRDefault="00845A4D" w:rsidP="00845A4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 xml:space="preserve">- titulo del </w:t>
            </w: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s-ES_tradnl" w:eastAsia="es-ES_tradnl"/>
              </w:rPr>
              <w:t>seminario ( idea genérica )</w:t>
            </w:r>
            <w:r w:rsidR="0089132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s-ES_tradnl" w:eastAsia="es-ES_tradnl"/>
              </w:rPr>
              <w:t xml:space="preserve">: </w:t>
            </w: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s-ES_tradnl" w:eastAsia="es-ES_tradnl"/>
              </w:rPr>
              <w:t xml:space="preserve"> "Cambio climático: nuevas zonas australes de producción de cultivos hortofrutícolas" :  factores: suelo  agua  sociales  </w:t>
            </w:r>
            <w:proofErr w:type="spellStart"/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s-ES_tradnl" w:eastAsia="es-ES_tradnl"/>
              </w:rPr>
              <w:t>fitosanidad</w:t>
            </w:r>
            <w:proofErr w:type="spellEnd"/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s-ES_tradnl" w:eastAsia="es-ES_tradnl"/>
              </w:rPr>
              <w:t xml:space="preserve">  </w:t>
            </w:r>
            <w:proofErr w:type="spellStart"/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s-ES_tradnl" w:eastAsia="es-ES_tradnl"/>
              </w:rPr>
              <w:t>tecnologias</w:t>
            </w:r>
            <w:proofErr w:type="spellEnd"/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s-ES_tradnl" w:eastAsia="es-ES_tradnl"/>
              </w:rPr>
              <w:t xml:space="preserve"> apropiadas.</w:t>
            </w:r>
            <w:r w:rsidRPr="007538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C61990" w14:textId="77777777" w:rsidR="00891323" w:rsidRDefault="00891323" w:rsidP="00845A4D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924CFD" w14:textId="3F47CE67" w:rsidR="00891323" w:rsidRPr="006A5E06" w:rsidRDefault="00845A4D" w:rsidP="00845A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A5E06">
              <w:rPr>
                <w:rFonts w:ascii="Times New Roman" w:hAnsi="Times New Roman" w:cs="Times New Roman"/>
                <w:sz w:val="16"/>
                <w:szCs w:val="16"/>
              </w:rPr>
              <w:t>Otra</w:t>
            </w:r>
            <w:r w:rsidR="00891323" w:rsidRPr="006A5E06">
              <w:rPr>
                <w:rFonts w:ascii="Times New Roman" w:hAnsi="Times New Roman" w:cs="Times New Roman"/>
                <w:sz w:val="16"/>
                <w:szCs w:val="16"/>
              </w:rPr>
              <w:t xml:space="preserve"> alternativa: “</w:t>
            </w:r>
            <w:r w:rsidRPr="006A5E06">
              <w:rPr>
                <w:rFonts w:ascii="Times New Roman" w:hAnsi="Times New Roman" w:cs="Times New Roman"/>
                <w:sz w:val="16"/>
                <w:szCs w:val="16"/>
              </w:rPr>
              <w:t>Desplazamiento agronómico frente al cambio climático</w:t>
            </w:r>
            <w:r w:rsidR="00891323" w:rsidRPr="006A5E06">
              <w:rPr>
                <w:rFonts w:ascii="Times New Roman" w:hAnsi="Times New Roman" w:cs="Times New Roman"/>
                <w:sz w:val="16"/>
                <w:szCs w:val="16"/>
              </w:rPr>
              <w:t>”.-</w:t>
            </w:r>
          </w:p>
          <w:p w14:paraId="20C91DF2" w14:textId="0689F960" w:rsidR="00845A4D" w:rsidRPr="006A5E06" w:rsidRDefault="00891323" w:rsidP="00845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s-ES_tradnl" w:eastAsia="es-ES_tradnl"/>
              </w:rPr>
            </w:pPr>
            <w:r w:rsidRPr="006A5E06">
              <w:rPr>
                <w:rFonts w:ascii="Times New Roman" w:hAnsi="Times New Roman" w:cs="Times New Roman"/>
                <w:sz w:val="20"/>
                <w:szCs w:val="20"/>
              </w:rPr>
              <w:t>Se considera que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45A4D" w:rsidRPr="007538EF">
              <w:rPr>
                <w:rFonts w:ascii="Times New Roman" w:hAnsi="Times New Roman" w:cs="Times New Roman"/>
                <w:sz w:val="20"/>
                <w:szCs w:val="20"/>
              </w:rPr>
              <w:t xml:space="preserve">es un tema complejo que se debe abordar con una visión dinámica, holística y con proyección de futuro, considerando clima suelo, ambiente, cultivos, plagas y enfermedades, infraestructura, caminos, </w:t>
            </w:r>
            <w:r w:rsidR="00845A4D" w:rsidRPr="00753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puertos, </w:t>
            </w:r>
            <w:proofErr w:type="spellStart"/>
            <w:r w:rsidR="00845A4D" w:rsidRPr="007538EF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  <w:p w14:paraId="5E8E80D6" w14:textId="77777777" w:rsidR="00845A4D" w:rsidRPr="006A5E06" w:rsidRDefault="00845A4D" w:rsidP="00845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s-ES_tradnl" w:eastAsia="es-ES_tradnl"/>
              </w:rPr>
            </w:pP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>- fecha   fines de octubre</w:t>
            </w:r>
          </w:p>
          <w:p w14:paraId="1BF18D3A" w14:textId="17032BAD" w:rsidR="00845A4D" w:rsidRPr="006A5E06" w:rsidRDefault="00845A4D" w:rsidP="00845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s-ES_tradnl" w:eastAsia="es-ES_tradnl"/>
              </w:rPr>
            </w:pP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 xml:space="preserve">- institución  UFRO  u otra </w:t>
            </w:r>
            <w:proofErr w:type="spellStart"/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>enTemuco</w:t>
            </w:r>
            <w:proofErr w:type="spellEnd"/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>    alternativa  UC  - asegurar participación de estudiantes y agricultores</w:t>
            </w:r>
          </w:p>
          <w:p w14:paraId="1CC3AABC" w14:textId="77777777" w:rsidR="00845A4D" w:rsidRPr="006A5E06" w:rsidRDefault="00845A4D" w:rsidP="00845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s-ES_tradnl" w:eastAsia="es-ES_tradnl"/>
              </w:rPr>
            </w:pP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>- expositores   (no mas de 4---dando mucho tiempo para las discusiones y preguntas)</w:t>
            </w:r>
          </w:p>
          <w:p w14:paraId="1979BEC6" w14:textId="77777777" w:rsidR="00845A4D" w:rsidRPr="006A5E06" w:rsidRDefault="00845A4D" w:rsidP="00845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s-ES_tradnl" w:eastAsia="es-ES_tradnl"/>
              </w:rPr>
            </w:pP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>- recursos   (consulta a ODEPA)</w:t>
            </w:r>
          </w:p>
          <w:p w14:paraId="6E98688D" w14:textId="6FAF520E" w:rsidR="00845A4D" w:rsidRPr="006A5E06" w:rsidRDefault="00845A4D" w:rsidP="00845A4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s-ES_tradnl" w:eastAsia="es-ES_tradnl"/>
              </w:rPr>
            </w:pPr>
            <w:r w:rsidRPr="006A5E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s-ES_tradnl" w:eastAsia="es-ES_tradnl"/>
              </w:rPr>
              <w:t>- establecer la comisión de redacción del documento de posición</w:t>
            </w:r>
          </w:p>
          <w:p w14:paraId="41A7A408" w14:textId="466ACF8C" w:rsidR="00D36870" w:rsidRPr="006A5E06" w:rsidRDefault="00D36870" w:rsidP="006A5E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36870" w:rsidRPr="00845A4D" w14:paraId="46329621" w14:textId="574CA970" w:rsidTr="006672FB">
        <w:tc>
          <w:tcPr>
            <w:tcW w:w="534" w:type="dxa"/>
          </w:tcPr>
          <w:p w14:paraId="79D098DE" w14:textId="02A04527" w:rsidR="00D36870" w:rsidRPr="006A5E06" w:rsidRDefault="00D36870" w:rsidP="000B4AFF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lastRenderedPageBreak/>
              <w:t>3</w:t>
            </w:r>
          </w:p>
        </w:tc>
        <w:tc>
          <w:tcPr>
            <w:tcW w:w="2976" w:type="dxa"/>
          </w:tcPr>
          <w:p w14:paraId="52856ACB" w14:textId="6ABFB865" w:rsidR="00D36870" w:rsidRPr="006A5E06" w:rsidRDefault="00D36870" w:rsidP="000B4AF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Organizar a nivel nacional, 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talleres regionales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enfocados a discutir y buscar soluciones a problemas y oportunidades locales relevantes al desarrollo agrícola.</w:t>
            </w:r>
          </w:p>
        </w:tc>
        <w:tc>
          <w:tcPr>
            <w:tcW w:w="2835" w:type="dxa"/>
          </w:tcPr>
          <w:p w14:paraId="635EC82F" w14:textId="4EF41785" w:rsidR="00D36870" w:rsidRPr="006A5E06" w:rsidRDefault="00D36870" w:rsidP="000B4AF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Realizado: 4 seminarios de orientación regional o territorial: Secano Central;  V Región; Patagonia y Valle Central.</w:t>
            </w:r>
          </w:p>
        </w:tc>
        <w:tc>
          <w:tcPr>
            <w:tcW w:w="2693" w:type="dxa"/>
          </w:tcPr>
          <w:p w14:paraId="330D020F" w14:textId="77777777" w:rsidR="00D36870" w:rsidRPr="006A5E06" w:rsidRDefault="00D36870" w:rsidP="000B4AF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36870" w:rsidRPr="00845A4D" w14:paraId="77D2FA32" w14:textId="1514C129" w:rsidTr="006672FB">
        <w:tc>
          <w:tcPr>
            <w:tcW w:w="534" w:type="dxa"/>
          </w:tcPr>
          <w:p w14:paraId="1DB64EC6" w14:textId="4C094ACF" w:rsidR="00D36870" w:rsidRPr="006A5E06" w:rsidRDefault="00D36870" w:rsidP="000B4AFF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4</w:t>
            </w:r>
          </w:p>
        </w:tc>
        <w:tc>
          <w:tcPr>
            <w:tcW w:w="2976" w:type="dxa"/>
          </w:tcPr>
          <w:p w14:paraId="75F8D326" w14:textId="5811DE6B" w:rsidR="00D36870" w:rsidRPr="006A5E06" w:rsidRDefault="00D36870" w:rsidP="001300D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Preparar y 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difundir documentos de posición sobre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aspectos de interés nacional y/o internacional del ámbito académico – agronómico.</w:t>
            </w:r>
          </w:p>
        </w:tc>
        <w:tc>
          <w:tcPr>
            <w:tcW w:w="2835" w:type="dxa"/>
          </w:tcPr>
          <w:p w14:paraId="65C9551C" w14:textId="51BDC3CC" w:rsidR="00D36870" w:rsidRPr="006A5E06" w:rsidRDefault="00D36870" w:rsidP="000B4AFF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Parcialmente realizado: 5 documentos</w:t>
            </w:r>
            <w:r w:rsidR="00845A4D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preparados </w:t>
            </w: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disponibles en página web con baja difusión.</w:t>
            </w:r>
          </w:p>
        </w:tc>
        <w:tc>
          <w:tcPr>
            <w:tcW w:w="2693" w:type="dxa"/>
          </w:tcPr>
          <w:p w14:paraId="5A26189F" w14:textId="3CE76707" w:rsidR="006672FB" w:rsidRPr="006A5E06" w:rsidRDefault="006672FB" w:rsidP="006672FB">
            <w:pPr>
              <w:pStyle w:val="Prrafodelista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Realizar un levantamiento de los documentos existentes y de los documentos entregados.</w:t>
            </w:r>
          </w:p>
          <w:p w14:paraId="3FD8AA2C" w14:textId="77777777" w:rsidR="00332A39" w:rsidRPr="006A5E06" w:rsidRDefault="00332A39" w:rsidP="00332A39">
            <w:pPr>
              <w:pStyle w:val="Prrafodelista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</w:p>
          <w:p w14:paraId="1E87E881" w14:textId="7DE7E93A" w:rsidR="00D36870" w:rsidRPr="006A5E06" w:rsidRDefault="006672FB" w:rsidP="006672FB">
            <w:pPr>
              <w:pStyle w:val="Prrafodelista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Aprovechar las visitas a organizaciones relevantes (Ministro de Agricultura, ODEPA, Decanos) para entregar copias de los documentos de posición. (Felipe de Solminihac llevar documentos a ODEPA)</w:t>
            </w:r>
          </w:p>
          <w:p w14:paraId="76052B21" w14:textId="77777777" w:rsidR="00332A39" w:rsidRPr="006A5E06" w:rsidRDefault="00332A39" w:rsidP="00332A39">
            <w:pPr>
              <w:pStyle w:val="Prrafodelista"/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</w:p>
          <w:p w14:paraId="5842EEDA" w14:textId="44EA24AC" w:rsidR="006672FB" w:rsidRPr="006A5E06" w:rsidRDefault="006672FB" w:rsidP="00332A39">
            <w:pPr>
              <w:pStyle w:val="Prrafodelista"/>
              <w:numPr>
                <w:ilvl w:val="0"/>
                <w:numId w:val="13"/>
              </w:numPr>
              <w:ind w:left="176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Solicitar una entrevista al Ministro de Agricultura.</w:t>
            </w:r>
          </w:p>
        </w:tc>
      </w:tr>
      <w:tr w:rsidR="00D36870" w:rsidRPr="00845A4D" w14:paraId="06823238" w14:textId="1AD1FA70" w:rsidTr="006672FB">
        <w:tc>
          <w:tcPr>
            <w:tcW w:w="534" w:type="dxa"/>
          </w:tcPr>
          <w:p w14:paraId="309015A9" w14:textId="028B812E" w:rsidR="00D36870" w:rsidRPr="006A5E06" w:rsidRDefault="00D36870" w:rsidP="008D18A0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5</w:t>
            </w:r>
          </w:p>
        </w:tc>
        <w:tc>
          <w:tcPr>
            <w:tcW w:w="2976" w:type="dxa"/>
          </w:tcPr>
          <w:p w14:paraId="229BC9F7" w14:textId="408EA602" w:rsidR="00D36870" w:rsidRPr="006A5E06" w:rsidRDefault="00D36870" w:rsidP="008D18A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Establecer 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vínculos con miembros correspondientes de otros países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4D9FCCD7" w14:textId="04BB5CEF" w:rsidR="00D36870" w:rsidRPr="006A5E06" w:rsidRDefault="00D36870" w:rsidP="00D3687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Prácticamente pendiente: Un académico correspondiente (Fernando Nome) y una comunicación con la Academia XXXX, ambos de Argentina.</w:t>
            </w:r>
          </w:p>
        </w:tc>
        <w:tc>
          <w:tcPr>
            <w:tcW w:w="2693" w:type="dxa"/>
          </w:tcPr>
          <w:p w14:paraId="04815AFB" w14:textId="77777777" w:rsidR="00D36870" w:rsidRPr="006A5E06" w:rsidRDefault="00D36870" w:rsidP="00D3687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</w:p>
        </w:tc>
      </w:tr>
      <w:tr w:rsidR="00D36870" w:rsidRPr="00845A4D" w14:paraId="3228234D" w14:textId="718BFCD0" w:rsidTr="006672FB">
        <w:tc>
          <w:tcPr>
            <w:tcW w:w="534" w:type="dxa"/>
          </w:tcPr>
          <w:p w14:paraId="4BCD4737" w14:textId="272EF01B" w:rsidR="00D36870" w:rsidRPr="006A5E06" w:rsidRDefault="00D36870" w:rsidP="008D18A0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6</w:t>
            </w:r>
          </w:p>
        </w:tc>
        <w:tc>
          <w:tcPr>
            <w:tcW w:w="2976" w:type="dxa"/>
          </w:tcPr>
          <w:p w14:paraId="1D31DDA7" w14:textId="3B836D39" w:rsidR="00D36870" w:rsidRPr="006A5E06" w:rsidRDefault="00D36870" w:rsidP="008D18A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Contribuir a estudiar los problemas que conciernen a la 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educación agronómica superior</w:t>
            </w: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y presentar soluciones y alternativas a las instan.</w:t>
            </w:r>
          </w:p>
        </w:tc>
        <w:tc>
          <w:tcPr>
            <w:tcW w:w="2835" w:type="dxa"/>
          </w:tcPr>
          <w:p w14:paraId="1D110CE3" w14:textId="3C46D738" w:rsidR="00D36870" w:rsidRPr="006A5E06" w:rsidRDefault="00D36870" w:rsidP="008D18A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Prácticamente pendiente: Un seminario 2013.</w:t>
            </w:r>
          </w:p>
        </w:tc>
        <w:tc>
          <w:tcPr>
            <w:tcW w:w="2693" w:type="dxa"/>
          </w:tcPr>
          <w:p w14:paraId="226EA928" w14:textId="77777777" w:rsidR="00D36870" w:rsidRPr="006A5E06" w:rsidRDefault="00D36870" w:rsidP="008D18A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</w:p>
        </w:tc>
      </w:tr>
      <w:tr w:rsidR="00D36870" w:rsidRPr="00845A4D" w14:paraId="00AC5BA5" w14:textId="0A5C2519" w:rsidTr="006672FB">
        <w:tc>
          <w:tcPr>
            <w:tcW w:w="534" w:type="dxa"/>
          </w:tcPr>
          <w:p w14:paraId="67434458" w14:textId="6F44700D" w:rsidR="00D36870" w:rsidRPr="006A5E06" w:rsidRDefault="00D36870" w:rsidP="008D18A0">
            <w:pPr>
              <w:pStyle w:val="Prrafodelista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7</w:t>
            </w:r>
          </w:p>
        </w:tc>
        <w:tc>
          <w:tcPr>
            <w:tcW w:w="2976" w:type="dxa"/>
          </w:tcPr>
          <w:p w14:paraId="1AA1E406" w14:textId="19E8078B" w:rsidR="00D36870" w:rsidRPr="006A5E06" w:rsidRDefault="00D36870" w:rsidP="008D18A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A5E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Otorgar Premios y Distinciones a profesionales destacados de las ciencias agronómicas especialmente vinculados a la educación agronómica superior, que hayan contribuido a su desarrollo y que trasciendan a la comunidad nacional y/o internacional.</w:t>
            </w:r>
          </w:p>
        </w:tc>
        <w:tc>
          <w:tcPr>
            <w:tcW w:w="2835" w:type="dxa"/>
          </w:tcPr>
          <w:p w14:paraId="4FB57DEA" w14:textId="5889DF42" w:rsidR="00D36870" w:rsidRPr="006A5E06" w:rsidRDefault="00D36870" w:rsidP="008D18A0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Pendiente.</w:t>
            </w:r>
          </w:p>
        </w:tc>
        <w:tc>
          <w:tcPr>
            <w:tcW w:w="2693" w:type="dxa"/>
          </w:tcPr>
          <w:p w14:paraId="0C07E117" w14:textId="0EB623BB" w:rsidR="006672FB" w:rsidRPr="006A5E06" w:rsidRDefault="006672FB" w:rsidP="00332A39">
            <w:pPr>
              <w:pStyle w:val="Prrafodelista"/>
              <w:numPr>
                <w:ilvl w:val="0"/>
                <w:numId w:val="14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</w:pP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Se cuenta con un reglamento (Nicolo Gligo).</w:t>
            </w:r>
            <w:r w:rsidR="00332A39"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 xml:space="preserve"> </w:t>
            </w:r>
            <w:r w:rsidRPr="006A5E06"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CL"/>
              </w:rPr>
              <w:t>Deberían considerarse no solo distinciones internas, sino también externas.</w:t>
            </w:r>
          </w:p>
        </w:tc>
      </w:tr>
    </w:tbl>
    <w:p w14:paraId="2BDC9673" w14:textId="77777777" w:rsidR="006B51B9" w:rsidRPr="006A5E06" w:rsidRDefault="006B51B9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4884744C" w14:textId="77777777" w:rsidR="006B51B9" w:rsidRPr="006A5E06" w:rsidRDefault="006B51B9" w:rsidP="001300DF">
      <w:pPr>
        <w:pStyle w:val="Prrafodelista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70D0CCD3" w14:textId="775A969A" w:rsidR="00191E36" w:rsidRPr="006A5E06" w:rsidRDefault="00191E36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Tabla de la Asamblea del 13 de junio.</w:t>
      </w:r>
    </w:p>
    <w:p w14:paraId="154EB517" w14:textId="77777777" w:rsidR="00191E36" w:rsidRPr="006A5E06" w:rsidRDefault="00191E36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2ED0CAFE" w14:textId="76513364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El Secretario informa que ha tenido contacto con el Dr. Fernando Ortega, quien le manifestó que no estaba disponible para la fecha.</w:t>
      </w:r>
    </w:p>
    <w:p w14:paraId="1B083B2E" w14:textId="77777777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09A7FBDF" w14:textId="3ECB3D46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Se</w:t>
      </w:r>
    </w:p>
    <w:p w14:paraId="33257376" w14:textId="77777777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15FA843E" w14:textId="7F21E0E9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Acuerda la siguiente tabla:</w:t>
      </w:r>
    </w:p>
    <w:p w14:paraId="242D7658" w14:textId="53664587" w:rsidR="00245028" w:rsidRPr="006A5E06" w:rsidRDefault="00245028" w:rsidP="00245028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Palabras del Presidente.</w:t>
      </w:r>
    </w:p>
    <w:p w14:paraId="632667BA" w14:textId="551E211B" w:rsidR="00245028" w:rsidRPr="006A5E06" w:rsidRDefault="00245028" w:rsidP="00245028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Cuenta del Presidente anterior.</w:t>
      </w:r>
    </w:p>
    <w:p w14:paraId="158628A8" w14:textId="7E964ADB" w:rsidR="00245028" w:rsidRPr="006A5E06" w:rsidRDefault="00245028" w:rsidP="00245028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Cuenta del Tesorero anterior.</w:t>
      </w:r>
    </w:p>
    <w:p w14:paraId="7FE8E4F8" w14:textId="463DFF17" w:rsidR="00245028" w:rsidRPr="006A5E06" w:rsidRDefault="00245028" w:rsidP="00245028">
      <w:pPr>
        <w:pStyle w:val="Prrafodelista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 xml:space="preserve">Disertación de Incorporación del candidato Francisco Meza. </w:t>
      </w: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(La Académica Gloria Montenegro le contactará e informará el título de la disertación).</w:t>
      </w:r>
    </w:p>
    <w:p w14:paraId="0C765848" w14:textId="77777777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0785DF58" w14:textId="77777777" w:rsidR="00191E36" w:rsidRPr="006A5E06" w:rsidRDefault="00191E36" w:rsidP="00191E36">
      <w:pPr>
        <w:pStyle w:val="Prrafodelista"/>
        <w:numPr>
          <w:ilvl w:val="0"/>
          <w:numId w:val="11"/>
        </w:numPr>
        <w:ind w:left="426" w:hanging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Aprobación nuevos Miembros.</w:t>
      </w:r>
    </w:p>
    <w:p w14:paraId="35D5D7FC" w14:textId="77777777" w:rsidR="00191E36" w:rsidRPr="006A5E06" w:rsidRDefault="00191E36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536FE813" w14:textId="1373DDC0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 xml:space="preserve">El Académico </w:t>
      </w:r>
      <w:r w:rsidR="0042666E"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Felipe de Solminihac informó que el Presidente de la Comisión de Búsqueda Dr. Claudio Wernli le solicitó que informase lo siguiente:</w:t>
      </w:r>
    </w:p>
    <w:p w14:paraId="2408B2DF" w14:textId="77777777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595580C7" w14:textId="7C782A0C" w:rsidR="0042666E" w:rsidRPr="006A5E06" w:rsidRDefault="0042666E" w:rsidP="0042666E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Candidato Miguel Ángel Sánchez: se pidió que completara el currículo.</w:t>
      </w:r>
    </w:p>
    <w:p w14:paraId="39B664FF" w14:textId="77777777" w:rsidR="0042666E" w:rsidRPr="006A5E06" w:rsidRDefault="0042666E" w:rsidP="0042666E">
      <w:pPr>
        <w:pStyle w:val="Prrafodelista"/>
        <w:ind w:left="114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1E451952" w14:textId="32EFBD10" w:rsidR="0042666E" w:rsidRPr="006A5E06" w:rsidRDefault="0042666E" w:rsidP="0042666E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Candidato Francisco Meza: Está aprobado por la Comisión.</w:t>
      </w:r>
    </w:p>
    <w:p w14:paraId="3234D8FE" w14:textId="77777777" w:rsidR="0042666E" w:rsidRPr="006A5E06" w:rsidRDefault="0042666E" w:rsidP="0042666E">
      <w:pPr>
        <w:pStyle w:val="Prrafodelista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2E028D34" w14:textId="6B756E3A" w:rsidR="0042666E" w:rsidRPr="006A5E06" w:rsidRDefault="0042666E" w:rsidP="0042666E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Candidato Carlos Quiroz: se pidió que completara el currículo.</w:t>
      </w:r>
    </w:p>
    <w:p w14:paraId="5D14C52E" w14:textId="77777777" w:rsidR="0042666E" w:rsidRPr="006A5E06" w:rsidRDefault="0042666E" w:rsidP="0042666E">
      <w:pPr>
        <w:pStyle w:val="Prrafodelista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011226DD" w14:textId="5BCB5CC7" w:rsidR="0042666E" w:rsidRPr="006A5E06" w:rsidRDefault="0042666E" w:rsidP="0042666E">
      <w:pPr>
        <w:pStyle w:val="Prrafodelista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Eduardo Salgado: no se ha revisado el currículo por la Comisión.</w:t>
      </w:r>
    </w:p>
    <w:p w14:paraId="07270F20" w14:textId="77777777" w:rsidR="00245028" w:rsidRPr="006A5E06" w:rsidRDefault="00245028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7B365E12" w14:textId="65C0784C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sz w:val="20"/>
          <w:szCs w:val="20"/>
          <w:lang w:eastAsia="es-CL"/>
        </w:rPr>
        <w:t>Se</w:t>
      </w:r>
    </w:p>
    <w:p w14:paraId="7C5F0E9C" w14:textId="77777777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23D3DEBE" w14:textId="0EF99E2D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  <w:r w:rsidRPr="006A5E06"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  <w:t>Acuerda por unanimidad del Directorio incorporar a la Academia al Dr. Francisco Meza. El Secretario preparará la Carta de Aceptación.</w:t>
      </w:r>
    </w:p>
    <w:p w14:paraId="1214DE6A" w14:textId="77777777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</w:p>
    <w:p w14:paraId="72D217FD" w14:textId="77777777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s-CL"/>
        </w:rPr>
      </w:pPr>
    </w:p>
    <w:p w14:paraId="6FC3C3C2" w14:textId="77777777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4439E6FB" w14:textId="77777777" w:rsidR="0042666E" w:rsidRPr="006A5E06" w:rsidRDefault="0042666E" w:rsidP="00191E36">
      <w:pPr>
        <w:pStyle w:val="Prrafodelista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es-CL"/>
        </w:rPr>
      </w:pPr>
    </w:p>
    <w:p w14:paraId="4C737942" w14:textId="77777777" w:rsidR="00332A39" w:rsidRPr="006A5E06" w:rsidRDefault="00332A39" w:rsidP="00245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98C427" w14:textId="77777777" w:rsidR="00D9735A" w:rsidRPr="006A5E06" w:rsidRDefault="00D9735A" w:rsidP="00245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A9F54B" w14:textId="6D5875E1" w:rsidR="00D9735A" w:rsidRPr="006A5E06" w:rsidRDefault="00D9735A" w:rsidP="00D973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E06">
        <w:rPr>
          <w:rFonts w:ascii="Times New Roman" w:hAnsi="Times New Roman" w:cs="Times New Roman"/>
          <w:sz w:val="20"/>
          <w:szCs w:val="20"/>
        </w:rPr>
        <w:t>Alberto G. Cubillos          Juan Izquierdo F.</w:t>
      </w:r>
    </w:p>
    <w:p w14:paraId="13A40024" w14:textId="550A82DD" w:rsidR="00D9735A" w:rsidRPr="006A5E06" w:rsidRDefault="00D9735A" w:rsidP="00D973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5E06">
        <w:rPr>
          <w:rFonts w:ascii="Times New Roman" w:hAnsi="Times New Roman" w:cs="Times New Roman"/>
          <w:sz w:val="20"/>
          <w:szCs w:val="20"/>
        </w:rPr>
        <w:t>Secretario                        Presidente</w:t>
      </w:r>
    </w:p>
    <w:p w14:paraId="5E61C4B6" w14:textId="77777777" w:rsidR="00D9735A" w:rsidRPr="006A5E06" w:rsidRDefault="00D9735A" w:rsidP="00D97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C454DA" w14:textId="74C49D3A" w:rsidR="00D9735A" w:rsidRPr="006A5E06" w:rsidRDefault="00D9735A" w:rsidP="00D97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E06">
        <w:rPr>
          <w:rFonts w:ascii="Times New Roman" w:hAnsi="Times New Roman" w:cs="Times New Roman"/>
          <w:sz w:val="20"/>
          <w:szCs w:val="20"/>
        </w:rPr>
        <w:t>ACP/MGC</w:t>
      </w:r>
    </w:p>
    <w:p w14:paraId="35D09DF3" w14:textId="1F485210" w:rsidR="00D9735A" w:rsidRPr="006A5E06" w:rsidRDefault="00D9735A" w:rsidP="00D973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5E06">
        <w:rPr>
          <w:rFonts w:ascii="Times New Roman" w:hAnsi="Times New Roman" w:cs="Times New Roman"/>
          <w:sz w:val="20"/>
          <w:szCs w:val="20"/>
        </w:rPr>
        <w:t>2019.05.26</w:t>
      </w:r>
    </w:p>
    <w:sectPr w:rsidR="00D9735A" w:rsidRPr="006A5E06" w:rsidSect="004E7D45">
      <w:headerReference w:type="default" r:id="rId9"/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66C2D" w14:textId="77777777" w:rsidR="00B7396C" w:rsidRDefault="00B7396C" w:rsidP="00C801F9">
      <w:pPr>
        <w:spacing w:after="0" w:line="240" w:lineRule="auto"/>
      </w:pPr>
      <w:r>
        <w:separator/>
      </w:r>
    </w:p>
  </w:endnote>
  <w:endnote w:type="continuationSeparator" w:id="0">
    <w:p w14:paraId="0A14105E" w14:textId="77777777" w:rsidR="00B7396C" w:rsidRDefault="00B7396C" w:rsidP="00C8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601B" w14:textId="77777777" w:rsidR="00B7396C" w:rsidRDefault="00B7396C" w:rsidP="00C801F9">
      <w:pPr>
        <w:spacing w:after="0" w:line="240" w:lineRule="auto"/>
      </w:pPr>
      <w:r>
        <w:separator/>
      </w:r>
    </w:p>
  </w:footnote>
  <w:footnote w:type="continuationSeparator" w:id="0">
    <w:p w14:paraId="4798E7A6" w14:textId="77777777" w:rsidR="00B7396C" w:rsidRDefault="00B7396C" w:rsidP="00C80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8321"/>
      <w:docPartObj>
        <w:docPartGallery w:val="Page Numbers (Top of Page)"/>
        <w:docPartUnique/>
      </w:docPartObj>
    </w:sdtPr>
    <w:sdtEndPr/>
    <w:sdtContent>
      <w:p w14:paraId="32CCAC8E" w14:textId="77777777" w:rsidR="0018045E" w:rsidRDefault="0018045E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3ED">
          <w:rPr>
            <w:noProof/>
          </w:rPr>
          <w:t>1</w:t>
        </w:r>
        <w:r>
          <w:fldChar w:fldCharType="end"/>
        </w:r>
      </w:p>
    </w:sdtContent>
  </w:sdt>
  <w:p w14:paraId="71048B97" w14:textId="77777777" w:rsidR="0018045E" w:rsidRDefault="0018045E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857"/>
    <w:multiLevelType w:val="hybridMultilevel"/>
    <w:tmpl w:val="D8469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00B4"/>
    <w:multiLevelType w:val="hybridMultilevel"/>
    <w:tmpl w:val="38687BFE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C1951"/>
    <w:multiLevelType w:val="multilevel"/>
    <w:tmpl w:val="281E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7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3676A46"/>
    <w:multiLevelType w:val="hybridMultilevel"/>
    <w:tmpl w:val="22BA81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32381"/>
    <w:multiLevelType w:val="hybridMultilevel"/>
    <w:tmpl w:val="A4FA8EC4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2D43B10"/>
    <w:multiLevelType w:val="hybridMultilevel"/>
    <w:tmpl w:val="4008B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B76DD"/>
    <w:multiLevelType w:val="hybridMultilevel"/>
    <w:tmpl w:val="78024BA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859D5"/>
    <w:multiLevelType w:val="hybridMultilevel"/>
    <w:tmpl w:val="D102D346"/>
    <w:lvl w:ilvl="0" w:tplc="0C0A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60" w:hanging="360"/>
      </w:pPr>
    </w:lvl>
    <w:lvl w:ilvl="2" w:tplc="0C0A001B" w:tentative="1">
      <w:start w:val="1"/>
      <w:numFmt w:val="lowerRoman"/>
      <w:lvlText w:val="%3."/>
      <w:lvlJc w:val="right"/>
      <w:pPr>
        <w:ind w:left="360" w:hanging="180"/>
      </w:pPr>
    </w:lvl>
    <w:lvl w:ilvl="3" w:tplc="0C0A000F" w:tentative="1">
      <w:start w:val="1"/>
      <w:numFmt w:val="decimal"/>
      <w:lvlText w:val="%4."/>
      <w:lvlJc w:val="left"/>
      <w:pPr>
        <w:ind w:left="1080" w:hanging="360"/>
      </w:pPr>
    </w:lvl>
    <w:lvl w:ilvl="4" w:tplc="0C0A0019" w:tentative="1">
      <w:start w:val="1"/>
      <w:numFmt w:val="lowerLetter"/>
      <w:lvlText w:val="%5."/>
      <w:lvlJc w:val="left"/>
      <w:pPr>
        <w:ind w:left="1800" w:hanging="360"/>
      </w:pPr>
    </w:lvl>
    <w:lvl w:ilvl="5" w:tplc="0C0A001B" w:tentative="1">
      <w:start w:val="1"/>
      <w:numFmt w:val="lowerRoman"/>
      <w:lvlText w:val="%6."/>
      <w:lvlJc w:val="right"/>
      <w:pPr>
        <w:ind w:left="2520" w:hanging="180"/>
      </w:pPr>
    </w:lvl>
    <w:lvl w:ilvl="6" w:tplc="0C0A000F" w:tentative="1">
      <w:start w:val="1"/>
      <w:numFmt w:val="decimal"/>
      <w:lvlText w:val="%7."/>
      <w:lvlJc w:val="left"/>
      <w:pPr>
        <w:ind w:left="3240" w:hanging="360"/>
      </w:pPr>
    </w:lvl>
    <w:lvl w:ilvl="7" w:tplc="0C0A0019" w:tentative="1">
      <w:start w:val="1"/>
      <w:numFmt w:val="lowerLetter"/>
      <w:lvlText w:val="%8."/>
      <w:lvlJc w:val="left"/>
      <w:pPr>
        <w:ind w:left="3960" w:hanging="360"/>
      </w:pPr>
    </w:lvl>
    <w:lvl w:ilvl="8" w:tplc="0C0A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>
    <w:nsid w:val="3B4D2B43"/>
    <w:multiLevelType w:val="hybridMultilevel"/>
    <w:tmpl w:val="43322AD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414B4"/>
    <w:multiLevelType w:val="hybridMultilevel"/>
    <w:tmpl w:val="207ED5C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3014F"/>
    <w:multiLevelType w:val="hybridMultilevel"/>
    <w:tmpl w:val="D11234A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C28EA"/>
    <w:multiLevelType w:val="hybridMultilevel"/>
    <w:tmpl w:val="4A4227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2432F"/>
    <w:multiLevelType w:val="hybridMultilevel"/>
    <w:tmpl w:val="4612782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0E54E4"/>
    <w:multiLevelType w:val="hybridMultilevel"/>
    <w:tmpl w:val="CA128C9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58C0879"/>
    <w:multiLevelType w:val="hybridMultilevel"/>
    <w:tmpl w:val="A37A19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828E4"/>
    <w:multiLevelType w:val="hybridMultilevel"/>
    <w:tmpl w:val="2F9E38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5577C"/>
    <w:multiLevelType w:val="hybridMultilevel"/>
    <w:tmpl w:val="F9FA91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F6E8F"/>
    <w:multiLevelType w:val="hybridMultilevel"/>
    <w:tmpl w:val="561CF7A6"/>
    <w:lvl w:ilvl="0" w:tplc="75CA2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16"/>
  </w:num>
  <w:num w:numId="7">
    <w:abstractNumId w:val="5"/>
  </w:num>
  <w:num w:numId="8">
    <w:abstractNumId w:val="0"/>
  </w:num>
  <w:num w:numId="9">
    <w:abstractNumId w:val="1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4"/>
  </w:num>
  <w:num w:numId="13">
    <w:abstractNumId w:val="3"/>
  </w:num>
  <w:num w:numId="14">
    <w:abstractNumId w:val="14"/>
  </w:num>
  <w:num w:numId="15">
    <w:abstractNumId w:val="10"/>
  </w:num>
  <w:num w:numId="16">
    <w:abstractNumId w:val="13"/>
  </w:num>
  <w:num w:numId="17">
    <w:abstractNumId w:val="1"/>
  </w:num>
  <w:num w:numId="1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DE"/>
    <w:rsid w:val="0001094E"/>
    <w:rsid w:val="00017DC8"/>
    <w:rsid w:val="000248BD"/>
    <w:rsid w:val="00032F23"/>
    <w:rsid w:val="00034EF5"/>
    <w:rsid w:val="0003715E"/>
    <w:rsid w:val="00037E5D"/>
    <w:rsid w:val="00042405"/>
    <w:rsid w:val="00042A1B"/>
    <w:rsid w:val="00045018"/>
    <w:rsid w:val="00046A1C"/>
    <w:rsid w:val="000502CD"/>
    <w:rsid w:val="000622D5"/>
    <w:rsid w:val="00064A17"/>
    <w:rsid w:val="00064E88"/>
    <w:rsid w:val="00070A52"/>
    <w:rsid w:val="00071DFD"/>
    <w:rsid w:val="00076C79"/>
    <w:rsid w:val="00077D04"/>
    <w:rsid w:val="0008299E"/>
    <w:rsid w:val="00085EB4"/>
    <w:rsid w:val="000871C4"/>
    <w:rsid w:val="00087345"/>
    <w:rsid w:val="000967E2"/>
    <w:rsid w:val="00097777"/>
    <w:rsid w:val="000A27E7"/>
    <w:rsid w:val="000A409C"/>
    <w:rsid w:val="000A418B"/>
    <w:rsid w:val="000A525A"/>
    <w:rsid w:val="000B01EF"/>
    <w:rsid w:val="000B402F"/>
    <w:rsid w:val="000B4AFF"/>
    <w:rsid w:val="000C29F0"/>
    <w:rsid w:val="000C64D9"/>
    <w:rsid w:val="000D4CA5"/>
    <w:rsid w:val="000D520C"/>
    <w:rsid w:val="000E1424"/>
    <w:rsid w:val="000F2A3C"/>
    <w:rsid w:val="000F44A0"/>
    <w:rsid w:val="000F44E8"/>
    <w:rsid w:val="000F6B66"/>
    <w:rsid w:val="0011028E"/>
    <w:rsid w:val="001113F6"/>
    <w:rsid w:val="001115B2"/>
    <w:rsid w:val="00114C97"/>
    <w:rsid w:val="001300DF"/>
    <w:rsid w:val="001361C0"/>
    <w:rsid w:val="001412AB"/>
    <w:rsid w:val="001415E2"/>
    <w:rsid w:val="00147369"/>
    <w:rsid w:val="00147A3D"/>
    <w:rsid w:val="00154A03"/>
    <w:rsid w:val="0016179D"/>
    <w:rsid w:val="00176363"/>
    <w:rsid w:val="0018045E"/>
    <w:rsid w:val="00181464"/>
    <w:rsid w:val="00181DBE"/>
    <w:rsid w:val="00191E36"/>
    <w:rsid w:val="00197B67"/>
    <w:rsid w:val="001A3AA0"/>
    <w:rsid w:val="001A4B71"/>
    <w:rsid w:val="001A6734"/>
    <w:rsid w:val="001B0E78"/>
    <w:rsid w:val="001C1AC6"/>
    <w:rsid w:val="001C4348"/>
    <w:rsid w:val="001D3A4C"/>
    <w:rsid w:val="001D4B4F"/>
    <w:rsid w:val="001D56A6"/>
    <w:rsid w:val="001E22CC"/>
    <w:rsid w:val="001E5432"/>
    <w:rsid w:val="001E75B3"/>
    <w:rsid w:val="001F0E66"/>
    <w:rsid w:val="002023D2"/>
    <w:rsid w:val="00212749"/>
    <w:rsid w:val="00223266"/>
    <w:rsid w:val="00230135"/>
    <w:rsid w:val="00231B90"/>
    <w:rsid w:val="00237581"/>
    <w:rsid w:val="00241CB7"/>
    <w:rsid w:val="00242811"/>
    <w:rsid w:val="00245028"/>
    <w:rsid w:val="002477F3"/>
    <w:rsid w:val="00251CC2"/>
    <w:rsid w:val="00254150"/>
    <w:rsid w:val="002545BB"/>
    <w:rsid w:val="0025493A"/>
    <w:rsid w:val="00254A12"/>
    <w:rsid w:val="00260E28"/>
    <w:rsid w:val="00261CDF"/>
    <w:rsid w:val="002654DA"/>
    <w:rsid w:val="002658F3"/>
    <w:rsid w:val="00265B4D"/>
    <w:rsid w:val="00271350"/>
    <w:rsid w:val="002758EB"/>
    <w:rsid w:val="00275D87"/>
    <w:rsid w:val="00277DA5"/>
    <w:rsid w:val="00283146"/>
    <w:rsid w:val="002914DC"/>
    <w:rsid w:val="002941F6"/>
    <w:rsid w:val="002958EB"/>
    <w:rsid w:val="00296033"/>
    <w:rsid w:val="002A27B8"/>
    <w:rsid w:val="002A5BD7"/>
    <w:rsid w:val="002B4941"/>
    <w:rsid w:val="002B7445"/>
    <w:rsid w:val="002C3CDA"/>
    <w:rsid w:val="002D692E"/>
    <w:rsid w:val="002E3CD6"/>
    <w:rsid w:val="002E5591"/>
    <w:rsid w:val="002F097B"/>
    <w:rsid w:val="002F131C"/>
    <w:rsid w:val="002F307F"/>
    <w:rsid w:val="002F6951"/>
    <w:rsid w:val="00311C3C"/>
    <w:rsid w:val="00314B7B"/>
    <w:rsid w:val="00315693"/>
    <w:rsid w:val="00316FFB"/>
    <w:rsid w:val="0031769A"/>
    <w:rsid w:val="003201C2"/>
    <w:rsid w:val="00323600"/>
    <w:rsid w:val="00330764"/>
    <w:rsid w:val="00331123"/>
    <w:rsid w:val="00332A39"/>
    <w:rsid w:val="00335997"/>
    <w:rsid w:val="003464AE"/>
    <w:rsid w:val="00347FBA"/>
    <w:rsid w:val="003506DD"/>
    <w:rsid w:val="00352779"/>
    <w:rsid w:val="00360CCE"/>
    <w:rsid w:val="003650E6"/>
    <w:rsid w:val="003675CC"/>
    <w:rsid w:val="00372A01"/>
    <w:rsid w:val="00373CEF"/>
    <w:rsid w:val="00376876"/>
    <w:rsid w:val="00380E98"/>
    <w:rsid w:val="00380F2E"/>
    <w:rsid w:val="00385BD3"/>
    <w:rsid w:val="00385E7B"/>
    <w:rsid w:val="003909E5"/>
    <w:rsid w:val="00392893"/>
    <w:rsid w:val="00395F3C"/>
    <w:rsid w:val="00396C1B"/>
    <w:rsid w:val="003A1DC2"/>
    <w:rsid w:val="003A5ECF"/>
    <w:rsid w:val="003C02A7"/>
    <w:rsid w:val="003C5D64"/>
    <w:rsid w:val="003D0AE4"/>
    <w:rsid w:val="003D3767"/>
    <w:rsid w:val="003E66DD"/>
    <w:rsid w:val="003E7D1C"/>
    <w:rsid w:val="003F2469"/>
    <w:rsid w:val="003F47B8"/>
    <w:rsid w:val="003F56DC"/>
    <w:rsid w:val="0040025C"/>
    <w:rsid w:val="00404545"/>
    <w:rsid w:val="00405962"/>
    <w:rsid w:val="00405E39"/>
    <w:rsid w:val="00406E5B"/>
    <w:rsid w:val="00420670"/>
    <w:rsid w:val="00425986"/>
    <w:rsid w:val="0042666E"/>
    <w:rsid w:val="00446B14"/>
    <w:rsid w:val="00447DC2"/>
    <w:rsid w:val="00450749"/>
    <w:rsid w:val="0045196C"/>
    <w:rsid w:val="00453E2E"/>
    <w:rsid w:val="00462AA2"/>
    <w:rsid w:val="00465D26"/>
    <w:rsid w:val="0047441F"/>
    <w:rsid w:val="00474690"/>
    <w:rsid w:val="004763D3"/>
    <w:rsid w:val="004777AE"/>
    <w:rsid w:val="004910AA"/>
    <w:rsid w:val="004926C3"/>
    <w:rsid w:val="0049340B"/>
    <w:rsid w:val="004A159F"/>
    <w:rsid w:val="004A1EBF"/>
    <w:rsid w:val="004A3D4B"/>
    <w:rsid w:val="004B006C"/>
    <w:rsid w:val="004B17DC"/>
    <w:rsid w:val="004B37E8"/>
    <w:rsid w:val="004B7ADE"/>
    <w:rsid w:val="004C4E63"/>
    <w:rsid w:val="004C60EA"/>
    <w:rsid w:val="004C7E91"/>
    <w:rsid w:val="004D7B43"/>
    <w:rsid w:val="004E1292"/>
    <w:rsid w:val="004E4CFA"/>
    <w:rsid w:val="004E7D45"/>
    <w:rsid w:val="004F0BB5"/>
    <w:rsid w:val="00502729"/>
    <w:rsid w:val="0050488F"/>
    <w:rsid w:val="00506527"/>
    <w:rsid w:val="00511EC3"/>
    <w:rsid w:val="00515908"/>
    <w:rsid w:val="00517CC2"/>
    <w:rsid w:val="00517DB0"/>
    <w:rsid w:val="00520DB9"/>
    <w:rsid w:val="00521F43"/>
    <w:rsid w:val="005233DD"/>
    <w:rsid w:val="005352C1"/>
    <w:rsid w:val="00535F68"/>
    <w:rsid w:val="00543572"/>
    <w:rsid w:val="005438F4"/>
    <w:rsid w:val="00543C84"/>
    <w:rsid w:val="005507E9"/>
    <w:rsid w:val="00552AD6"/>
    <w:rsid w:val="00556543"/>
    <w:rsid w:val="00557FCE"/>
    <w:rsid w:val="00566E00"/>
    <w:rsid w:val="005707CB"/>
    <w:rsid w:val="00574E98"/>
    <w:rsid w:val="00582218"/>
    <w:rsid w:val="0058632C"/>
    <w:rsid w:val="0059209B"/>
    <w:rsid w:val="005A0C15"/>
    <w:rsid w:val="005A649B"/>
    <w:rsid w:val="005A70DC"/>
    <w:rsid w:val="005B6735"/>
    <w:rsid w:val="005B7D2C"/>
    <w:rsid w:val="005C2257"/>
    <w:rsid w:val="005C7090"/>
    <w:rsid w:val="005D0937"/>
    <w:rsid w:val="005E008C"/>
    <w:rsid w:val="005E35FA"/>
    <w:rsid w:val="005E62A9"/>
    <w:rsid w:val="005F090F"/>
    <w:rsid w:val="005F5E04"/>
    <w:rsid w:val="006120C8"/>
    <w:rsid w:val="006236BA"/>
    <w:rsid w:val="00624ADC"/>
    <w:rsid w:val="00625052"/>
    <w:rsid w:val="00630AE0"/>
    <w:rsid w:val="00640D7B"/>
    <w:rsid w:val="00646BF3"/>
    <w:rsid w:val="00647E37"/>
    <w:rsid w:val="0065174A"/>
    <w:rsid w:val="00651AFB"/>
    <w:rsid w:val="00652C80"/>
    <w:rsid w:val="006605E2"/>
    <w:rsid w:val="006672FB"/>
    <w:rsid w:val="006701BF"/>
    <w:rsid w:val="00673DF9"/>
    <w:rsid w:val="00674D34"/>
    <w:rsid w:val="006824C3"/>
    <w:rsid w:val="00684428"/>
    <w:rsid w:val="0069022A"/>
    <w:rsid w:val="00694142"/>
    <w:rsid w:val="00694647"/>
    <w:rsid w:val="0069528B"/>
    <w:rsid w:val="006955B0"/>
    <w:rsid w:val="00697665"/>
    <w:rsid w:val="006A0A72"/>
    <w:rsid w:val="006A13B0"/>
    <w:rsid w:val="006A2829"/>
    <w:rsid w:val="006A3280"/>
    <w:rsid w:val="006A5E06"/>
    <w:rsid w:val="006A6471"/>
    <w:rsid w:val="006B30AF"/>
    <w:rsid w:val="006B4406"/>
    <w:rsid w:val="006B51B9"/>
    <w:rsid w:val="006B7925"/>
    <w:rsid w:val="006C2DE8"/>
    <w:rsid w:val="006C4392"/>
    <w:rsid w:val="006C658B"/>
    <w:rsid w:val="006C734D"/>
    <w:rsid w:val="006D446F"/>
    <w:rsid w:val="006D70A9"/>
    <w:rsid w:val="006E0B43"/>
    <w:rsid w:val="006E6F0F"/>
    <w:rsid w:val="006F2324"/>
    <w:rsid w:val="00702DE8"/>
    <w:rsid w:val="00707A37"/>
    <w:rsid w:val="00715BD9"/>
    <w:rsid w:val="0072038F"/>
    <w:rsid w:val="00723804"/>
    <w:rsid w:val="0072551B"/>
    <w:rsid w:val="007269CB"/>
    <w:rsid w:val="007374EF"/>
    <w:rsid w:val="00740163"/>
    <w:rsid w:val="007531A9"/>
    <w:rsid w:val="00753734"/>
    <w:rsid w:val="00757930"/>
    <w:rsid w:val="007629E7"/>
    <w:rsid w:val="0076342E"/>
    <w:rsid w:val="00763E3B"/>
    <w:rsid w:val="00765AA4"/>
    <w:rsid w:val="00766891"/>
    <w:rsid w:val="00783066"/>
    <w:rsid w:val="007862DE"/>
    <w:rsid w:val="007913F9"/>
    <w:rsid w:val="00796A82"/>
    <w:rsid w:val="00797046"/>
    <w:rsid w:val="007A6297"/>
    <w:rsid w:val="007C2992"/>
    <w:rsid w:val="007C3C97"/>
    <w:rsid w:val="007C52ED"/>
    <w:rsid w:val="007C7234"/>
    <w:rsid w:val="007C7669"/>
    <w:rsid w:val="007D2B89"/>
    <w:rsid w:val="007E137E"/>
    <w:rsid w:val="007F7F51"/>
    <w:rsid w:val="00800766"/>
    <w:rsid w:val="00800871"/>
    <w:rsid w:val="00800FE2"/>
    <w:rsid w:val="00816D8A"/>
    <w:rsid w:val="00831D64"/>
    <w:rsid w:val="008368EF"/>
    <w:rsid w:val="00842B4C"/>
    <w:rsid w:val="00845A4D"/>
    <w:rsid w:val="008543FE"/>
    <w:rsid w:val="00854BD9"/>
    <w:rsid w:val="00856CF6"/>
    <w:rsid w:val="00856D97"/>
    <w:rsid w:val="008624C5"/>
    <w:rsid w:val="0087273B"/>
    <w:rsid w:val="00891202"/>
    <w:rsid w:val="00891323"/>
    <w:rsid w:val="00893BF4"/>
    <w:rsid w:val="0089526D"/>
    <w:rsid w:val="00895BE4"/>
    <w:rsid w:val="00896984"/>
    <w:rsid w:val="008A0B3E"/>
    <w:rsid w:val="008A3104"/>
    <w:rsid w:val="008A58FB"/>
    <w:rsid w:val="008A6839"/>
    <w:rsid w:val="008A79F6"/>
    <w:rsid w:val="008B24C8"/>
    <w:rsid w:val="008C1A54"/>
    <w:rsid w:val="008C287C"/>
    <w:rsid w:val="008D059E"/>
    <w:rsid w:val="008D4187"/>
    <w:rsid w:val="008E320E"/>
    <w:rsid w:val="008E3683"/>
    <w:rsid w:val="008E55D9"/>
    <w:rsid w:val="008F2095"/>
    <w:rsid w:val="008F6AB7"/>
    <w:rsid w:val="00902735"/>
    <w:rsid w:val="00902857"/>
    <w:rsid w:val="00903A70"/>
    <w:rsid w:val="0090463A"/>
    <w:rsid w:val="009075DB"/>
    <w:rsid w:val="009171DA"/>
    <w:rsid w:val="00921503"/>
    <w:rsid w:val="009278DB"/>
    <w:rsid w:val="00935AD7"/>
    <w:rsid w:val="00962B40"/>
    <w:rsid w:val="0097358D"/>
    <w:rsid w:val="0099731B"/>
    <w:rsid w:val="009A1501"/>
    <w:rsid w:val="009A2377"/>
    <w:rsid w:val="009A58B6"/>
    <w:rsid w:val="009A61FB"/>
    <w:rsid w:val="009B021F"/>
    <w:rsid w:val="009B157E"/>
    <w:rsid w:val="009B5FDE"/>
    <w:rsid w:val="009C374F"/>
    <w:rsid w:val="009C7885"/>
    <w:rsid w:val="009C7F52"/>
    <w:rsid w:val="009D3187"/>
    <w:rsid w:val="009D536A"/>
    <w:rsid w:val="009D74EE"/>
    <w:rsid w:val="009E59C2"/>
    <w:rsid w:val="009E5F12"/>
    <w:rsid w:val="009F08BA"/>
    <w:rsid w:val="009F1CBA"/>
    <w:rsid w:val="009F277C"/>
    <w:rsid w:val="009F7288"/>
    <w:rsid w:val="00A02F3C"/>
    <w:rsid w:val="00A04B1F"/>
    <w:rsid w:val="00A1415B"/>
    <w:rsid w:val="00A1464D"/>
    <w:rsid w:val="00A224EF"/>
    <w:rsid w:val="00A246F4"/>
    <w:rsid w:val="00A33006"/>
    <w:rsid w:val="00A41449"/>
    <w:rsid w:val="00A41CC2"/>
    <w:rsid w:val="00A4258A"/>
    <w:rsid w:val="00A43093"/>
    <w:rsid w:val="00A47BA1"/>
    <w:rsid w:val="00A54810"/>
    <w:rsid w:val="00A54E5F"/>
    <w:rsid w:val="00A554E6"/>
    <w:rsid w:val="00A57CA9"/>
    <w:rsid w:val="00A60228"/>
    <w:rsid w:val="00A629B4"/>
    <w:rsid w:val="00A7238C"/>
    <w:rsid w:val="00A72ACD"/>
    <w:rsid w:val="00A9105E"/>
    <w:rsid w:val="00A9111D"/>
    <w:rsid w:val="00A94004"/>
    <w:rsid w:val="00A95500"/>
    <w:rsid w:val="00A97E0B"/>
    <w:rsid w:val="00AA0AC5"/>
    <w:rsid w:val="00AA4634"/>
    <w:rsid w:val="00AA69FE"/>
    <w:rsid w:val="00AB201C"/>
    <w:rsid w:val="00AB27D9"/>
    <w:rsid w:val="00AB7FC3"/>
    <w:rsid w:val="00AC3FCC"/>
    <w:rsid w:val="00AE3E82"/>
    <w:rsid w:val="00AF697E"/>
    <w:rsid w:val="00B04392"/>
    <w:rsid w:val="00B0739D"/>
    <w:rsid w:val="00B21614"/>
    <w:rsid w:val="00B21982"/>
    <w:rsid w:val="00B22666"/>
    <w:rsid w:val="00B25C91"/>
    <w:rsid w:val="00B31C90"/>
    <w:rsid w:val="00B31FF1"/>
    <w:rsid w:val="00B36AC4"/>
    <w:rsid w:val="00B52979"/>
    <w:rsid w:val="00B529E3"/>
    <w:rsid w:val="00B5742F"/>
    <w:rsid w:val="00B71791"/>
    <w:rsid w:val="00B71EB6"/>
    <w:rsid w:val="00B72B28"/>
    <w:rsid w:val="00B7396C"/>
    <w:rsid w:val="00B73C0E"/>
    <w:rsid w:val="00B81200"/>
    <w:rsid w:val="00B813E8"/>
    <w:rsid w:val="00B82541"/>
    <w:rsid w:val="00B904A9"/>
    <w:rsid w:val="00B96F07"/>
    <w:rsid w:val="00B9774D"/>
    <w:rsid w:val="00BA6203"/>
    <w:rsid w:val="00BA6ACF"/>
    <w:rsid w:val="00BB083C"/>
    <w:rsid w:val="00BB0849"/>
    <w:rsid w:val="00BC0A7C"/>
    <w:rsid w:val="00BC499D"/>
    <w:rsid w:val="00BC521C"/>
    <w:rsid w:val="00BD0BF0"/>
    <w:rsid w:val="00BD0C28"/>
    <w:rsid w:val="00BD18DB"/>
    <w:rsid w:val="00BD40C6"/>
    <w:rsid w:val="00BD50F0"/>
    <w:rsid w:val="00BE1469"/>
    <w:rsid w:val="00BE459C"/>
    <w:rsid w:val="00BF7547"/>
    <w:rsid w:val="00C05021"/>
    <w:rsid w:val="00C076AD"/>
    <w:rsid w:val="00C0776C"/>
    <w:rsid w:val="00C110E0"/>
    <w:rsid w:val="00C15B1C"/>
    <w:rsid w:val="00C15F8F"/>
    <w:rsid w:val="00C246F9"/>
    <w:rsid w:val="00C31421"/>
    <w:rsid w:val="00C329E1"/>
    <w:rsid w:val="00C3395C"/>
    <w:rsid w:val="00C46620"/>
    <w:rsid w:val="00C508F3"/>
    <w:rsid w:val="00C62FFE"/>
    <w:rsid w:val="00C67880"/>
    <w:rsid w:val="00C708C5"/>
    <w:rsid w:val="00C715E6"/>
    <w:rsid w:val="00C73199"/>
    <w:rsid w:val="00C73621"/>
    <w:rsid w:val="00C801F9"/>
    <w:rsid w:val="00C80EC1"/>
    <w:rsid w:val="00C80F39"/>
    <w:rsid w:val="00C81F7A"/>
    <w:rsid w:val="00C849F3"/>
    <w:rsid w:val="00C85E03"/>
    <w:rsid w:val="00C870B9"/>
    <w:rsid w:val="00C916AA"/>
    <w:rsid w:val="00C91ADF"/>
    <w:rsid w:val="00CA7214"/>
    <w:rsid w:val="00CB091C"/>
    <w:rsid w:val="00CB2A16"/>
    <w:rsid w:val="00CB4D37"/>
    <w:rsid w:val="00CC2BC2"/>
    <w:rsid w:val="00CC41F4"/>
    <w:rsid w:val="00CC7553"/>
    <w:rsid w:val="00CD291E"/>
    <w:rsid w:val="00CD4183"/>
    <w:rsid w:val="00CD6369"/>
    <w:rsid w:val="00CE0E0B"/>
    <w:rsid w:val="00CE22CA"/>
    <w:rsid w:val="00CE32A5"/>
    <w:rsid w:val="00CF23ED"/>
    <w:rsid w:val="00CF3585"/>
    <w:rsid w:val="00CF5E28"/>
    <w:rsid w:val="00CF7755"/>
    <w:rsid w:val="00D0207F"/>
    <w:rsid w:val="00D04556"/>
    <w:rsid w:val="00D04B17"/>
    <w:rsid w:val="00D17734"/>
    <w:rsid w:val="00D26FCC"/>
    <w:rsid w:val="00D35DC3"/>
    <w:rsid w:val="00D36870"/>
    <w:rsid w:val="00D47172"/>
    <w:rsid w:val="00D549DC"/>
    <w:rsid w:val="00D55C29"/>
    <w:rsid w:val="00D62673"/>
    <w:rsid w:val="00D630BA"/>
    <w:rsid w:val="00D658AC"/>
    <w:rsid w:val="00D71099"/>
    <w:rsid w:val="00D73D18"/>
    <w:rsid w:val="00D769DC"/>
    <w:rsid w:val="00D80171"/>
    <w:rsid w:val="00D834C2"/>
    <w:rsid w:val="00D87E41"/>
    <w:rsid w:val="00D91911"/>
    <w:rsid w:val="00D937A5"/>
    <w:rsid w:val="00D960CE"/>
    <w:rsid w:val="00D96EDF"/>
    <w:rsid w:val="00D9735A"/>
    <w:rsid w:val="00DA0B28"/>
    <w:rsid w:val="00DA2341"/>
    <w:rsid w:val="00DA40D8"/>
    <w:rsid w:val="00DA71B6"/>
    <w:rsid w:val="00DB0D5C"/>
    <w:rsid w:val="00DB2D56"/>
    <w:rsid w:val="00DC1CE5"/>
    <w:rsid w:val="00DE135D"/>
    <w:rsid w:val="00DE7880"/>
    <w:rsid w:val="00DF0BD1"/>
    <w:rsid w:val="00DF261B"/>
    <w:rsid w:val="00DF2BEE"/>
    <w:rsid w:val="00E05E52"/>
    <w:rsid w:val="00E155BB"/>
    <w:rsid w:val="00E1654D"/>
    <w:rsid w:val="00E27E78"/>
    <w:rsid w:val="00E30547"/>
    <w:rsid w:val="00E30915"/>
    <w:rsid w:val="00E33A1C"/>
    <w:rsid w:val="00E37F69"/>
    <w:rsid w:val="00E40176"/>
    <w:rsid w:val="00E41755"/>
    <w:rsid w:val="00E45643"/>
    <w:rsid w:val="00E57CAA"/>
    <w:rsid w:val="00E6381F"/>
    <w:rsid w:val="00E71EEF"/>
    <w:rsid w:val="00E76474"/>
    <w:rsid w:val="00E81188"/>
    <w:rsid w:val="00EA365F"/>
    <w:rsid w:val="00EA6E02"/>
    <w:rsid w:val="00EB7DAD"/>
    <w:rsid w:val="00EC0166"/>
    <w:rsid w:val="00EC4A4F"/>
    <w:rsid w:val="00EC6F97"/>
    <w:rsid w:val="00EC7E75"/>
    <w:rsid w:val="00ED0991"/>
    <w:rsid w:val="00ED5D9C"/>
    <w:rsid w:val="00EE3480"/>
    <w:rsid w:val="00EF17A0"/>
    <w:rsid w:val="00EF1C27"/>
    <w:rsid w:val="00F02443"/>
    <w:rsid w:val="00F11705"/>
    <w:rsid w:val="00F11A56"/>
    <w:rsid w:val="00F15EA2"/>
    <w:rsid w:val="00F17B2E"/>
    <w:rsid w:val="00F226AF"/>
    <w:rsid w:val="00F23702"/>
    <w:rsid w:val="00F23985"/>
    <w:rsid w:val="00F30BEA"/>
    <w:rsid w:val="00F30CAC"/>
    <w:rsid w:val="00F404BD"/>
    <w:rsid w:val="00F41B29"/>
    <w:rsid w:val="00F42010"/>
    <w:rsid w:val="00F51BC2"/>
    <w:rsid w:val="00F5371A"/>
    <w:rsid w:val="00F53DF0"/>
    <w:rsid w:val="00F60BA8"/>
    <w:rsid w:val="00F61E8B"/>
    <w:rsid w:val="00F63DCD"/>
    <w:rsid w:val="00F66891"/>
    <w:rsid w:val="00F76B5A"/>
    <w:rsid w:val="00F807C0"/>
    <w:rsid w:val="00F87338"/>
    <w:rsid w:val="00F92538"/>
    <w:rsid w:val="00FA6989"/>
    <w:rsid w:val="00FB147E"/>
    <w:rsid w:val="00FB44AA"/>
    <w:rsid w:val="00FB6854"/>
    <w:rsid w:val="00FC7877"/>
    <w:rsid w:val="00FD281C"/>
    <w:rsid w:val="00FD324E"/>
    <w:rsid w:val="00FE1564"/>
    <w:rsid w:val="00FE2C07"/>
    <w:rsid w:val="00FE3C43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883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6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6F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16F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8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2D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862DE"/>
    <w:pPr>
      <w:spacing w:after="0" w:line="240" w:lineRule="auto"/>
    </w:pPr>
    <w:rPr>
      <w:rFonts w:ascii="Arial" w:eastAsia="Calibri" w:hAnsi="Arial" w:cs="Times New Roman"/>
      <w:szCs w:val="21"/>
      <w:lang w:val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862DE"/>
    <w:rPr>
      <w:rFonts w:ascii="Arial" w:eastAsia="Calibri" w:hAnsi="Arial" w:cs="Times New Roman"/>
      <w:szCs w:val="21"/>
      <w:lang w:val="es-MX"/>
    </w:rPr>
  </w:style>
  <w:style w:type="character" w:styleId="nfasis">
    <w:name w:val="Emphasis"/>
    <w:basedOn w:val="Fuentedeprrafopredeter"/>
    <w:uiPriority w:val="20"/>
    <w:qFormat/>
    <w:rsid w:val="00F15EA2"/>
    <w:rPr>
      <w:i/>
      <w:iCs/>
    </w:rPr>
  </w:style>
  <w:style w:type="table" w:styleId="Tablaconcuadrcula">
    <w:name w:val="Table Grid"/>
    <w:basedOn w:val="Tablanormal"/>
    <w:uiPriority w:val="39"/>
    <w:rsid w:val="005A7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441F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9F08BA"/>
    <w:rPr>
      <w:color w:val="0000FF"/>
      <w:u w:val="single"/>
    </w:rPr>
  </w:style>
  <w:style w:type="character" w:customStyle="1" w:styleId="g3">
    <w:name w:val="g3"/>
    <w:basedOn w:val="Fuentedeprrafopredeter"/>
    <w:rsid w:val="0008299E"/>
  </w:style>
  <w:style w:type="paragraph" w:styleId="Revisin">
    <w:name w:val="Revision"/>
    <w:hidden/>
    <w:uiPriority w:val="99"/>
    <w:semiHidden/>
    <w:rsid w:val="00046A1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46A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6A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6A1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6A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6A1C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316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16F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1F9"/>
  </w:style>
  <w:style w:type="paragraph" w:styleId="Piedepgina">
    <w:name w:val="footer"/>
    <w:basedOn w:val="Normal"/>
    <w:link w:val="PiedepginaCar"/>
    <w:uiPriority w:val="99"/>
    <w:unhideWhenUsed/>
    <w:rsid w:val="00C80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1F9"/>
  </w:style>
  <w:style w:type="paragraph" w:styleId="TDC1">
    <w:name w:val="toc 1"/>
    <w:basedOn w:val="Normal"/>
    <w:next w:val="Normal"/>
    <w:autoRedefine/>
    <w:uiPriority w:val="39"/>
    <w:unhideWhenUsed/>
    <w:rsid w:val="00FB147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147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870B9"/>
    <w:pPr>
      <w:tabs>
        <w:tab w:val="left" w:pos="1100"/>
        <w:tab w:val="right" w:leader="dot" w:pos="9111"/>
      </w:tabs>
      <w:spacing w:after="100"/>
      <w:ind w:left="357"/>
    </w:pPr>
  </w:style>
  <w:style w:type="paragraph" w:styleId="Descripcin">
    <w:name w:val="caption"/>
    <w:basedOn w:val="Normal"/>
    <w:next w:val="Normal"/>
    <w:uiPriority w:val="35"/>
    <w:unhideWhenUsed/>
    <w:qFormat/>
    <w:rsid w:val="004D7B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6AC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6AC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6AC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6ACF"/>
    <w:rPr>
      <w:vertAlign w:val="superscript"/>
    </w:rPr>
  </w:style>
  <w:style w:type="paragraph" w:customStyle="1" w:styleId="m4642182299068282056msolistparagraph">
    <w:name w:val="m_4642182299068282056msolistparagraph"/>
    <w:basedOn w:val="Normal"/>
    <w:rsid w:val="00DB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622771519910785614gmail-msolistparagraph">
    <w:name w:val="m_3622771519910785614gmail-msolistparagraph"/>
    <w:basedOn w:val="Normal"/>
    <w:rsid w:val="0052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1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9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24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8B4DE-2D38-4645-9403-BBB248C8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6684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 de Microsoft Office</cp:lastModifiedBy>
  <cp:revision>2</cp:revision>
  <cp:lastPrinted>2015-04-14T13:10:00Z</cp:lastPrinted>
  <dcterms:created xsi:type="dcterms:W3CDTF">2019-06-02T14:01:00Z</dcterms:created>
  <dcterms:modified xsi:type="dcterms:W3CDTF">2019-06-02T14:01:00Z</dcterms:modified>
</cp:coreProperties>
</file>