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C77" w:rsidRDefault="001E2E99">
      <w:r w:rsidRPr="001E2E99">
        <w:rPr>
          <w:noProof/>
          <w:lang w:val="es-ES" w:eastAsia="es-ES"/>
        </w:rPr>
        <w:drawing>
          <wp:inline distT="0" distB="0" distL="0" distR="0">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rsidR="001E2E99" w:rsidRDefault="001E2E99"/>
    <w:p w:rsidR="001E2E99" w:rsidRDefault="001E2E99" w:rsidP="001E2E99">
      <w:pPr>
        <w:tabs>
          <w:tab w:val="center" w:pos="4419"/>
          <w:tab w:val="left" w:pos="5256"/>
        </w:tabs>
        <w:spacing w:after="0" w:line="240" w:lineRule="auto"/>
        <w:jc w:val="center"/>
        <w:rPr>
          <w:rFonts w:ascii="Arial" w:hAnsi="Arial" w:cs="Arial"/>
          <w:b/>
          <w:sz w:val="28"/>
          <w:szCs w:val="28"/>
        </w:rPr>
      </w:pPr>
      <w:r w:rsidRPr="00D80171">
        <w:rPr>
          <w:rFonts w:ascii="Arial" w:hAnsi="Arial" w:cs="Arial"/>
          <w:b/>
          <w:sz w:val="28"/>
          <w:szCs w:val="28"/>
        </w:rPr>
        <w:t xml:space="preserve">ACTA </w:t>
      </w:r>
      <w:bookmarkStart w:id="0" w:name="_GoBack"/>
      <w:bookmarkEnd w:id="0"/>
      <w:r>
        <w:rPr>
          <w:rFonts w:ascii="Arial" w:hAnsi="Arial" w:cs="Arial"/>
          <w:b/>
          <w:sz w:val="28"/>
          <w:szCs w:val="28"/>
        </w:rPr>
        <w:t xml:space="preserve"> REUNION DE DIRECTORIO </w:t>
      </w:r>
    </w:p>
    <w:p w:rsidR="001E2E99" w:rsidRDefault="001E2E99" w:rsidP="001E2E99">
      <w:pPr>
        <w:tabs>
          <w:tab w:val="center" w:pos="4419"/>
          <w:tab w:val="left" w:pos="5256"/>
        </w:tabs>
        <w:spacing w:after="0" w:line="240" w:lineRule="auto"/>
        <w:jc w:val="center"/>
        <w:rPr>
          <w:rFonts w:ascii="Arial" w:hAnsi="Arial" w:cs="Arial"/>
          <w:b/>
        </w:rPr>
      </w:pPr>
    </w:p>
    <w:p w:rsidR="001E2E99" w:rsidRDefault="001E2E99">
      <w:pPr>
        <w:rPr>
          <w:rFonts w:ascii="Calibri" w:hAnsi="Calibri" w:cs="Arial"/>
          <w:b/>
          <w:sz w:val="24"/>
          <w:szCs w:val="24"/>
        </w:rPr>
      </w:pPr>
      <w:r w:rsidRPr="00816D8A">
        <w:rPr>
          <w:rFonts w:ascii="Calibri" w:hAnsi="Calibri" w:cs="Arial"/>
          <w:b/>
          <w:sz w:val="24"/>
          <w:szCs w:val="24"/>
        </w:rPr>
        <w:t>Fecha:</w:t>
      </w:r>
      <w:r w:rsidR="00EC6D4A">
        <w:rPr>
          <w:rFonts w:ascii="Calibri" w:hAnsi="Calibri" w:cs="Arial"/>
          <w:b/>
          <w:sz w:val="24"/>
          <w:szCs w:val="24"/>
        </w:rPr>
        <w:t xml:space="preserve"> </w:t>
      </w:r>
      <w:r w:rsidR="00EC6D4A" w:rsidRPr="00EC6D4A">
        <w:rPr>
          <w:rFonts w:ascii="Calibri" w:hAnsi="Calibri" w:cs="Arial"/>
          <w:sz w:val="24"/>
          <w:szCs w:val="24"/>
        </w:rPr>
        <w:t>19/12/2017</w:t>
      </w:r>
    </w:p>
    <w:p w:rsidR="001E2E99" w:rsidRPr="00EC6D4A" w:rsidRDefault="001E2E99">
      <w:pPr>
        <w:rPr>
          <w:rFonts w:ascii="Calibri" w:hAnsi="Calibri" w:cs="Arial"/>
          <w:sz w:val="24"/>
          <w:szCs w:val="24"/>
        </w:rPr>
      </w:pPr>
      <w:r>
        <w:rPr>
          <w:rFonts w:ascii="Calibri" w:hAnsi="Calibri" w:cs="Arial"/>
          <w:b/>
          <w:sz w:val="24"/>
          <w:szCs w:val="24"/>
        </w:rPr>
        <w:t>Hora:</w:t>
      </w:r>
      <w:r w:rsidR="00EC6D4A">
        <w:rPr>
          <w:rFonts w:ascii="Calibri" w:hAnsi="Calibri" w:cs="Arial"/>
          <w:b/>
          <w:sz w:val="24"/>
          <w:szCs w:val="24"/>
        </w:rPr>
        <w:t xml:space="preserve"> </w:t>
      </w:r>
      <w:r w:rsidR="00EC6D4A" w:rsidRPr="00EC6D4A">
        <w:rPr>
          <w:rFonts w:ascii="Calibri" w:hAnsi="Calibri" w:cs="Arial"/>
          <w:sz w:val="24"/>
          <w:szCs w:val="24"/>
        </w:rPr>
        <w:t xml:space="preserve">16:00-17:00 </w:t>
      </w:r>
    </w:p>
    <w:p w:rsidR="001E2E99" w:rsidRDefault="001E2E99">
      <w:pPr>
        <w:rPr>
          <w:rFonts w:ascii="Calibri" w:hAnsi="Calibri" w:cs="Arial"/>
          <w:b/>
          <w:sz w:val="24"/>
          <w:szCs w:val="24"/>
        </w:rPr>
      </w:pPr>
      <w:r>
        <w:rPr>
          <w:rFonts w:ascii="Calibri" w:hAnsi="Calibri" w:cs="Arial"/>
          <w:b/>
          <w:sz w:val="24"/>
          <w:szCs w:val="24"/>
        </w:rPr>
        <w:t>Lugar:</w:t>
      </w:r>
      <w:r w:rsidR="00EC6D4A">
        <w:rPr>
          <w:rFonts w:ascii="Calibri" w:hAnsi="Calibri" w:cs="Arial"/>
          <w:b/>
          <w:sz w:val="24"/>
          <w:szCs w:val="24"/>
        </w:rPr>
        <w:t xml:space="preserve"> </w:t>
      </w:r>
      <w:r w:rsidR="00EC6D4A" w:rsidRPr="00EC6D4A">
        <w:rPr>
          <w:rFonts w:ascii="Calibri" w:hAnsi="Calibri" w:cs="Arial"/>
          <w:sz w:val="24"/>
          <w:szCs w:val="24"/>
        </w:rPr>
        <w:t>Estadio Croata</w:t>
      </w:r>
      <w:r w:rsidR="00EC6D4A">
        <w:rPr>
          <w:rFonts w:ascii="Calibri" w:hAnsi="Calibri" w:cs="Arial"/>
          <w:b/>
          <w:sz w:val="24"/>
          <w:szCs w:val="24"/>
        </w:rPr>
        <w:t xml:space="preserve"> </w:t>
      </w:r>
    </w:p>
    <w:p w:rsidR="007F4D8A" w:rsidRDefault="007F4D8A">
      <w:pPr>
        <w:rPr>
          <w:rFonts w:ascii="Calibri" w:hAnsi="Calibri"/>
          <w:b/>
          <w:sz w:val="24"/>
          <w:szCs w:val="24"/>
        </w:rPr>
      </w:pPr>
      <w:r w:rsidRPr="00816D8A">
        <w:rPr>
          <w:rFonts w:ascii="Calibri" w:hAnsi="Calibri"/>
          <w:b/>
          <w:sz w:val="24"/>
          <w:szCs w:val="24"/>
        </w:rPr>
        <w:t>Asisten:</w:t>
      </w:r>
      <w:r w:rsidR="00EC6D4A">
        <w:rPr>
          <w:rFonts w:ascii="Calibri" w:hAnsi="Calibri"/>
          <w:b/>
          <w:sz w:val="24"/>
          <w:szCs w:val="24"/>
        </w:rPr>
        <w:t xml:space="preserve"> </w:t>
      </w:r>
      <w:r w:rsidR="00EC6D4A" w:rsidRPr="00EC6D4A">
        <w:rPr>
          <w:rFonts w:ascii="Calibri" w:hAnsi="Calibri"/>
          <w:sz w:val="24"/>
          <w:szCs w:val="24"/>
        </w:rPr>
        <w:t>Edmundo Acevedo, Juan Izquierdo, Nicolo Gligo, Bernardo Latorre, Felipe de Solminihac, Claudio Wernli,</w:t>
      </w:r>
      <w:r w:rsidR="00EC6D4A">
        <w:rPr>
          <w:rFonts w:ascii="Calibri" w:hAnsi="Calibri"/>
          <w:b/>
          <w:sz w:val="24"/>
          <w:szCs w:val="24"/>
        </w:rPr>
        <w:t xml:space="preserve"> </w:t>
      </w:r>
      <w:r w:rsidR="00EC6D4A" w:rsidRPr="00EC6D4A">
        <w:rPr>
          <w:rFonts w:ascii="Calibri" w:hAnsi="Calibri"/>
          <w:sz w:val="24"/>
          <w:szCs w:val="24"/>
        </w:rPr>
        <w:t>Francisco  Brzovic</w:t>
      </w:r>
      <w:r w:rsidR="00EC6D4A">
        <w:rPr>
          <w:rFonts w:ascii="Calibri" w:hAnsi="Calibri"/>
          <w:sz w:val="24"/>
          <w:szCs w:val="24"/>
        </w:rPr>
        <w:t>, Gloria Montenegro</w:t>
      </w:r>
      <w:r w:rsidR="00010050">
        <w:rPr>
          <w:rFonts w:ascii="Calibri" w:hAnsi="Calibri"/>
          <w:sz w:val="24"/>
          <w:szCs w:val="24"/>
        </w:rPr>
        <w:t xml:space="preserve">, Alberto Cubillos </w:t>
      </w:r>
      <w:r w:rsidR="00EC6D4A">
        <w:rPr>
          <w:rFonts w:ascii="Calibri" w:hAnsi="Calibri"/>
          <w:sz w:val="24"/>
          <w:szCs w:val="24"/>
        </w:rPr>
        <w:t xml:space="preserve"> </w:t>
      </w:r>
    </w:p>
    <w:p w:rsidR="007F4D8A" w:rsidRPr="00010050" w:rsidRDefault="007F4D8A">
      <w:pPr>
        <w:rPr>
          <w:rFonts w:ascii="Calibri" w:hAnsi="Calibri"/>
          <w:sz w:val="24"/>
          <w:szCs w:val="24"/>
        </w:rPr>
      </w:pPr>
      <w:r>
        <w:rPr>
          <w:rFonts w:ascii="Calibri" w:hAnsi="Calibri"/>
          <w:b/>
          <w:sz w:val="24"/>
          <w:szCs w:val="24"/>
        </w:rPr>
        <w:t>Se  excusa:</w:t>
      </w:r>
      <w:r w:rsidR="00EC6D4A">
        <w:rPr>
          <w:rFonts w:ascii="Calibri" w:hAnsi="Calibri"/>
          <w:b/>
          <w:sz w:val="24"/>
          <w:szCs w:val="24"/>
        </w:rPr>
        <w:t xml:space="preserve"> </w:t>
      </w:r>
      <w:r w:rsidR="00EC6D4A" w:rsidRPr="00010050">
        <w:rPr>
          <w:rFonts w:ascii="Calibri" w:hAnsi="Calibri"/>
          <w:sz w:val="24"/>
          <w:szCs w:val="24"/>
        </w:rPr>
        <w:t>Alejandro</w:t>
      </w:r>
      <w:r w:rsidR="00010050">
        <w:rPr>
          <w:rFonts w:ascii="Calibri" w:hAnsi="Calibri"/>
          <w:sz w:val="24"/>
          <w:szCs w:val="24"/>
        </w:rPr>
        <w:t xml:space="preserve"> Violic</w:t>
      </w:r>
    </w:p>
    <w:p w:rsidR="007F4D8A" w:rsidRPr="00EC6D4A" w:rsidRDefault="007F4D8A" w:rsidP="007F4D8A">
      <w:pPr>
        <w:pStyle w:val="Textosinformato"/>
        <w:jc w:val="both"/>
        <w:rPr>
          <w:rFonts w:ascii="Calibri" w:hAnsi="Calibri"/>
          <w:sz w:val="24"/>
          <w:szCs w:val="24"/>
        </w:rPr>
      </w:pPr>
      <w:r w:rsidRPr="00816D8A">
        <w:rPr>
          <w:rFonts w:ascii="Calibri" w:hAnsi="Calibri"/>
          <w:b/>
          <w:sz w:val="24"/>
          <w:szCs w:val="24"/>
        </w:rPr>
        <w:t>Preside:</w:t>
      </w:r>
      <w:r w:rsidRPr="00816D8A">
        <w:rPr>
          <w:rFonts w:ascii="Calibri" w:hAnsi="Calibri"/>
          <w:sz w:val="24"/>
          <w:szCs w:val="24"/>
        </w:rPr>
        <w:t>|</w:t>
      </w:r>
      <w:r w:rsidRPr="00816D8A">
        <w:rPr>
          <w:rFonts w:ascii="Calibri" w:eastAsia="Times New Roman" w:hAnsi="Calibri"/>
          <w:b/>
          <w:bCs/>
          <w:sz w:val="24"/>
          <w:szCs w:val="24"/>
        </w:rPr>
        <w:t xml:space="preserve"> </w:t>
      </w:r>
      <w:r w:rsidRPr="00EC6D4A">
        <w:rPr>
          <w:rFonts w:ascii="Calibri" w:eastAsia="Times New Roman" w:hAnsi="Calibri"/>
          <w:bCs/>
          <w:sz w:val="24"/>
          <w:szCs w:val="24"/>
        </w:rPr>
        <w:t>Edmundo Acevedo</w:t>
      </w:r>
      <w:r w:rsidRPr="00EC6D4A">
        <w:rPr>
          <w:rFonts w:ascii="Calibri" w:hAnsi="Calibri"/>
          <w:sz w:val="24"/>
          <w:szCs w:val="24"/>
        </w:rPr>
        <w:t xml:space="preserve"> </w:t>
      </w:r>
    </w:p>
    <w:p w:rsidR="007F4D8A" w:rsidRPr="00EC6D4A" w:rsidRDefault="007F4D8A" w:rsidP="007F4D8A">
      <w:pPr>
        <w:pStyle w:val="Textosinformato"/>
        <w:ind w:left="1276" w:hanging="1276"/>
        <w:jc w:val="both"/>
        <w:rPr>
          <w:rFonts w:ascii="Calibri" w:hAnsi="Calibri"/>
          <w:sz w:val="24"/>
          <w:szCs w:val="24"/>
        </w:rPr>
      </w:pPr>
      <w:r w:rsidRPr="00816D8A">
        <w:rPr>
          <w:rFonts w:ascii="Calibri" w:hAnsi="Calibri"/>
          <w:b/>
          <w:sz w:val="24"/>
          <w:szCs w:val="24"/>
        </w:rPr>
        <w:t>Secretaria</w:t>
      </w:r>
      <w:r w:rsidRPr="00816D8A">
        <w:rPr>
          <w:rFonts w:ascii="Calibri" w:hAnsi="Calibri"/>
          <w:sz w:val="24"/>
          <w:szCs w:val="24"/>
        </w:rPr>
        <w:t xml:space="preserve">: </w:t>
      </w:r>
      <w:r w:rsidRPr="00EC6D4A">
        <w:rPr>
          <w:rFonts w:ascii="Calibri" w:eastAsia="Times New Roman" w:hAnsi="Calibri"/>
          <w:bCs/>
          <w:sz w:val="24"/>
          <w:szCs w:val="24"/>
        </w:rPr>
        <w:t>Gloria Montenegro</w:t>
      </w:r>
    </w:p>
    <w:p w:rsidR="007F4D8A" w:rsidRDefault="007F4D8A">
      <w:pPr>
        <w:rPr>
          <w:lang w:val="es-MX"/>
        </w:rPr>
      </w:pPr>
    </w:p>
    <w:p w:rsidR="00EC6D4A" w:rsidRDefault="00EC6D4A" w:rsidP="00EC6D4A">
      <w:pPr>
        <w:pStyle w:val="Textosinformato"/>
        <w:jc w:val="both"/>
        <w:rPr>
          <w:rFonts w:ascii="Calibri" w:hAnsi="Calibri"/>
          <w:b/>
          <w:sz w:val="24"/>
          <w:szCs w:val="24"/>
        </w:rPr>
      </w:pPr>
      <w:r w:rsidRPr="00816D8A">
        <w:rPr>
          <w:rFonts w:ascii="Calibri" w:hAnsi="Calibri"/>
          <w:b/>
          <w:sz w:val="24"/>
          <w:szCs w:val="24"/>
        </w:rPr>
        <w:t>TABLA</w:t>
      </w:r>
    </w:p>
    <w:p w:rsidR="00010050" w:rsidRDefault="00010050" w:rsidP="00010050">
      <w:pPr>
        <w:pStyle w:val="Textosinformato"/>
        <w:numPr>
          <w:ilvl w:val="0"/>
          <w:numId w:val="1"/>
        </w:numPr>
        <w:jc w:val="both"/>
        <w:rPr>
          <w:rFonts w:ascii="Calibri" w:hAnsi="Calibri"/>
          <w:sz w:val="24"/>
          <w:szCs w:val="24"/>
        </w:rPr>
      </w:pPr>
      <w:r w:rsidRPr="00010050">
        <w:rPr>
          <w:rFonts w:ascii="Calibri" w:hAnsi="Calibri"/>
          <w:sz w:val="24"/>
          <w:szCs w:val="24"/>
        </w:rPr>
        <w:t>Financiamiento de la Academia</w:t>
      </w:r>
    </w:p>
    <w:p w:rsidR="00010050" w:rsidRDefault="00010050" w:rsidP="00010050">
      <w:pPr>
        <w:pStyle w:val="Textosinformato"/>
        <w:numPr>
          <w:ilvl w:val="0"/>
          <w:numId w:val="1"/>
        </w:numPr>
        <w:jc w:val="both"/>
        <w:rPr>
          <w:rFonts w:ascii="Calibri" w:hAnsi="Calibri"/>
          <w:sz w:val="24"/>
          <w:szCs w:val="24"/>
        </w:rPr>
      </w:pPr>
      <w:r>
        <w:rPr>
          <w:rFonts w:ascii="Calibri" w:hAnsi="Calibri"/>
          <w:sz w:val="24"/>
          <w:szCs w:val="24"/>
        </w:rPr>
        <w:t>Discusión de potenciales candidatos a la Academia</w:t>
      </w:r>
    </w:p>
    <w:p w:rsidR="00010050" w:rsidRDefault="00010050" w:rsidP="00010050">
      <w:pPr>
        <w:pStyle w:val="Textosinformato"/>
        <w:numPr>
          <w:ilvl w:val="0"/>
          <w:numId w:val="1"/>
        </w:numPr>
        <w:jc w:val="both"/>
        <w:rPr>
          <w:rFonts w:ascii="Calibri" w:hAnsi="Calibri"/>
          <w:sz w:val="24"/>
          <w:szCs w:val="24"/>
        </w:rPr>
      </w:pPr>
      <w:r>
        <w:rPr>
          <w:rFonts w:ascii="Calibri" w:hAnsi="Calibri"/>
          <w:sz w:val="24"/>
          <w:szCs w:val="24"/>
        </w:rPr>
        <w:t xml:space="preserve">Informe de Seminario Punta Arenas  </w:t>
      </w:r>
    </w:p>
    <w:p w:rsidR="00010050" w:rsidRPr="00010050" w:rsidRDefault="00010050" w:rsidP="00010050">
      <w:pPr>
        <w:pStyle w:val="Textosinformato"/>
        <w:numPr>
          <w:ilvl w:val="0"/>
          <w:numId w:val="1"/>
        </w:numPr>
        <w:jc w:val="both"/>
        <w:rPr>
          <w:rFonts w:ascii="Calibri" w:hAnsi="Calibri"/>
          <w:sz w:val="24"/>
          <w:szCs w:val="24"/>
        </w:rPr>
      </w:pPr>
      <w:r>
        <w:rPr>
          <w:rFonts w:ascii="Calibri" w:hAnsi="Calibri"/>
          <w:sz w:val="24"/>
          <w:szCs w:val="24"/>
        </w:rPr>
        <w:t xml:space="preserve">Entrega del premio Trayectoria A Juan Izquierdo </w:t>
      </w:r>
      <w:r w:rsidRPr="00010050">
        <w:rPr>
          <w:rFonts w:ascii="Calibri" w:hAnsi="Calibri"/>
          <w:sz w:val="24"/>
          <w:szCs w:val="24"/>
        </w:rPr>
        <w:t xml:space="preserve"> </w:t>
      </w:r>
    </w:p>
    <w:p w:rsidR="00EC6D4A" w:rsidRDefault="00EC6D4A">
      <w:pPr>
        <w:rPr>
          <w:lang w:val="es-MX"/>
        </w:rPr>
      </w:pPr>
    </w:p>
    <w:p w:rsidR="00EC6D4A" w:rsidRDefault="00EC6D4A" w:rsidP="00EC6D4A">
      <w:pPr>
        <w:pStyle w:val="Textosinformato"/>
        <w:jc w:val="both"/>
        <w:rPr>
          <w:rFonts w:ascii="Calibri" w:hAnsi="Calibri"/>
          <w:b/>
          <w:sz w:val="24"/>
          <w:szCs w:val="24"/>
        </w:rPr>
      </w:pPr>
      <w:r w:rsidRPr="00816D8A">
        <w:rPr>
          <w:rFonts w:ascii="Calibri" w:hAnsi="Calibri"/>
          <w:b/>
          <w:sz w:val="24"/>
          <w:szCs w:val="24"/>
        </w:rPr>
        <w:t>DESARROLLO</w:t>
      </w:r>
    </w:p>
    <w:p w:rsidR="00010050" w:rsidRDefault="00010050" w:rsidP="00EC6D4A">
      <w:pPr>
        <w:pStyle w:val="Textosinformato"/>
        <w:jc w:val="both"/>
        <w:rPr>
          <w:rFonts w:ascii="Calibri" w:hAnsi="Calibri"/>
          <w:b/>
          <w:sz w:val="24"/>
          <w:szCs w:val="24"/>
        </w:rPr>
      </w:pPr>
    </w:p>
    <w:p w:rsidR="00010050" w:rsidRDefault="00010050" w:rsidP="00EC6D4A">
      <w:pPr>
        <w:pStyle w:val="Textosinformato"/>
        <w:jc w:val="both"/>
        <w:rPr>
          <w:rFonts w:ascii="Calibri" w:hAnsi="Calibri"/>
          <w:sz w:val="24"/>
          <w:szCs w:val="24"/>
        </w:rPr>
      </w:pPr>
      <w:r>
        <w:rPr>
          <w:rFonts w:ascii="Calibri" w:hAnsi="Calibri"/>
          <w:sz w:val="24"/>
          <w:szCs w:val="24"/>
        </w:rPr>
        <w:t xml:space="preserve">1.- </w:t>
      </w:r>
      <w:r w:rsidRPr="00010050">
        <w:rPr>
          <w:rFonts w:ascii="Calibri" w:hAnsi="Calibri"/>
          <w:sz w:val="24"/>
          <w:szCs w:val="24"/>
        </w:rPr>
        <w:t>Se aprueba por unanimidad aume</w:t>
      </w:r>
      <w:r>
        <w:rPr>
          <w:rFonts w:ascii="Calibri" w:hAnsi="Calibri"/>
          <w:sz w:val="24"/>
          <w:szCs w:val="24"/>
        </w:rPr>
        <w:t>ntar la cuota semestral de los M</w:t>
      </w:r>
      <w:r w:rsidRPr="00010050">
        <w:rPr>
          <w:rFonts w:ascii="Calibri" w:hAnsi="Calibri"/>
          <w:sz w:val="24"/>
          <w:szCs w:val="24"/>
        </w:rPr>
        <w:t xml:space="preserve">iembros de la Academia de </w:t>
      </w:r>
      <w:r>
        <w:rPr>
          <w:rFonts w:ascii="Calibri" w:hAnsi="Calibri"/>
          <w:sz w:val="24"/>
          <w:szCs w:val="24"/>
        </w:rPr>
        <w:t>$</w:t>
      </w:r>
      <w:r w:rsidRPr="00010050">
        <w:rPr>
          <w:rFonts w:ascii="Calibri" w:hAnsi="Calibri"/>
          <w:sz w:val="24"/>
          <w:szCs w:val="24"/>
        </w:rPr>
        <w:t xml:space="preserve">25.000 a </w:t>
      </w:r>
      <w:r>
        <w:rPr>
          <w:rFonts w:ascii="Calibri" w:hAnsi="Calibri"/>
          <w:sz w:val="24"/>
          <w:szCs w:val="24"/>
        </w:rPr>
        <w:t>$35.000 y agilizar el sistema de cobro  de las cuotas. Se aprueba que el 28 de diciembre asistan al Banco del Estado el Presidente, el Tesorero y el Past Presidente para hacer traspaso de la cuenta Rut.</w:t>
      </w:r>
    </w:p>
    <w:p w:rsidR="00010050" w:rsidRDefault="00010050" w:rsidP="00EC6D4A">
      <w:pPr>
        <w:pStyle w:val="Textosinformato"/>
        <w:jc w:val="both"/>
        <w:rPr>
          <w:rFonts w:ascii="Calibri" w:hAnsi="Calibri"/>
          <w:sz w:val="24"/>
          <w:szCs w:val="24"/>
        </w:rPr>
      </w:pPr>
    </w:p>
    <w:p w:rsidR="00010050" w:rsidRDefault="00010050" w:rsidP="00EC6D4A">
      <w:pPr>
        <w:pStyle w:val="Textosinformato"/>
        <w:jc w:val="both"/>
        <w:rPr>
          <w:rFonts w:ascii="Calibri" w:hAnsi="Calibri"/>
          <w:sz w:val="24"/>
          <w:szCs w:val="24"/>
        </w:rPr>
      </w:pPr>
      <w:r>
        <w:rPr>
          <w:rFonts w:ascii="Calibri" w:hAnsi="Calibri"/>
          <w:sz w:val="24"/>
          <w:szCs w:val="24"/>
        </w:rPr>
        <w:t xml:space="preserve">2.- Se aprobó por unanimidad </w:t>
      </w:r>
      <w:r w:rsidR="001768AE">
        <w:rPr>
          <w:rFonts w:ascii="Calibri" w:hAnsi="Calibri"/>
          <w:sz w:val="24"/>
          <w:szCs w:val="24"/>
        </w:rPr>
        <w:t>incorporar</w:t>
      </w:r>
      <w:r>
        <w:rPr>
          <w:rFonts w:ascii="Calibri" w:hAnsi="Calibri"/>
          <w:sz w:val="24"/>
          <w:szCs w:val="24"/>
        </w:rPr>
        <w:t xml:space="preserve"> a la </w:t>
      </w:r>
      <w:r w:rsidR="001768AE">
        <w:rPr>
          <w:rFonts w:ascii="Calibri" w:hAnsi="Calibri"/>
          <w:sz w:val="24"/>
          <w:szCs w:val="24"/>
        </w:rPr>
        <w:t>Dra.</w:t>
      </w:r>
      <w:r>
        <w:rPr>
          <w:rFonts w:ascii="Calibri" w:hAnsi="Calibri"/>
          <w:sz w:val="24"/>
          <w:szCs w:val="24"/>
        </w:rPr>
        <w:t xml:space="preserve"> Marina </w:t>
      </w:r>
      <w:r w:rsidR="001768AE">
        <w:rPr>
          <w:rFonts w:ascii="Calibri" w:hAnsi="Calibri"/>
          <w:sz w:val="24"/>
          <w:szCs w:val="24"/>
        </w:rPr>
        <w:t>Gambardella</w:t>
      </w:r>
      <w:r>
        <w:rPr>
          <w:rFonts w:ascii="Calibri" w:hAnsi="Calibri"/>
          <w:sz w:val="24"/>
          <w:szCs w:val="24"/>
        </w:rPr>
        <w:t xml:space="preserve"> </w:t>
      </w:r>
      <w:r w:rsidR="001768AE">
        <w:rPr>
          <w:rFonts w:ascii="Calibri" w:hAnsi="Calibri"/>
          <w:sz w:val="24"/>
          <w:szCs w:val="24"/>
        </w:rPr>
        <w:t>como nuevo M</w:t>
      </w:r>
      <w:r>
        <w:rPr>
          <w:rFonts w:ascii="Calibri" w:hAnsi="Calibri"/>
          <w:sz w:val="24"/>
          <w:szCs w:val="24"/>
        </w:rPr>
        <w:t xml:space="preserve">iembro de </w:t>
      </w:r>
      <w:r w:rsidR="001768AE">
        <w:rPr>
          <w:rFonts w:ascii="Calibri" w:hAnsi="Calibri"/>
          <w:sz w:val="24"/>
          <w:szCs w:val="24"/>
        </w:rPr>
        <w:t>Número</w:t>
      </w:r>
      <w:r>
        <w:rPr>
          <w:rFonts w:ascii="Calibri" w:hAnsi="Calibri"/>
          <w:sz w:val="24"/>
          <w:szCs w:val="24"/>
        </w:rPr>
        <w:t xml:space="preserve"> </w:t>
      </w:r>
      <w:r w:rsidR="001768AE">
        <w:rPr>
          <w:rFonts w:ascii="Calibri" w:hAnsi="Calibri"/>
          <w:sz w:val="24"/>
          <w:szCs w:val="24"/>
        </w:rPr>
        <w:t xml:space="preserve">a la Academia. Y se propone a Fernando Ortega como Miembro Correspondiente. </w:t>
      </w:r>
    </w:p>
    <w:p w:rsidR="001768AE" w:rsidRDefault="001768AE" w:rsidP="00EC6D4A">
      <w:pPr>
        <w:pStyle w:val="Textosinformato"/>
        <w:jc w:val="both"/>
        <w:rPr>
          <w:rFonts w:ascii="Calibri" w:hAnsi="Calibri"/>
          <w:sz w:val="24"/>
          <w:szCs w:val="24"/>
        </w:rPr>
      </w:pPr>
      <w:r>
        <w:rPr>
          <w:rFonts w:ascii="Calibri" w:hAnsi="Calibri"/>
          <w:sz w:val="24"/>
          <w:szCs w:val="24"/>
        </w:rPr>
        <w:t xml:space="preserve">Se propone además formar una comisión que estudie los Curricula  de potenciales nuevos miembros, comisión que será presidida por Claudio </w:t>
      </w:r>
      <w:r w:rsidRPr="00EC6D4A">
        <w:rPr>
          <w:rFonts w:ascii="Calibri" w:hAnsi="Calibri"/>
          <w:sz w:val="24"/>
          <w:szCs w:val="24"/>
        </w:rPr>
        <w:t>Wernli</w:t>
      </w:r>
      <w:r>
        <w:rPr>
          <w:rFonts w:ascii="Calibri" w:hAnsi="Calibri"/>
          <w:sz w:val="24"/>
          <w:szCs w:val="24"/>
        </w:rPr>
        <w:t xml:space="preserve">  y en la cual participaran además Bernardo Latorre, la Secretaria y el Presidente. </w:t>
      </w:r>
    </w:p>
    <w:p w:rsidR="001768AE" w:rsidRDefault="001768AE" w:rsidP="00EC6D4A">
      <w:pPr>
        <w:pStyle w:val="Textosinformato"/>
        <w:jc w:val="both"/>
        <w:rPr>
          <w:rFonts w:ascii="Calibri" w:hAnsi="Calibri" w:cs="Arial"/>
          <w:sz w:val="24"/>
          <w:szCs w:val="24"/>
        </w:rPr>
      </w:pPr>
      <w:r>
        <w:rPr>
          <w:rFonts w:ascii="Calibri" w:hAnsi="Calibri" w:cs="Arial"/>
          <w:sz w:val="24"/>
          <w:szCs w:val="24"/>
        </w:rPr>
        <w:lastRenderedPageBreak/>
        <w:t>3.- El presidente informa que la Academia aprobó años atrás un reglamento para definir y reglamentar dos clases de premios: “Premio Academia” y “Premio Trayectoria” indicándose que los candidatos deben ser propuestos por tres Académicos de Número.  Los Académicos Edmundo Acevedo y Gloria Montenegro a proposición de Alejandro Violic´ presentan una carta al Directorio para proponer que se otorgue el Premio Academia 2017 al Prof. Nicolo Gligo Viel quien desde sus inicios ha estado siempre ejerciendo labores de Directorio con gran entusiasmo y entrega, fijando rumbos y entregando interesantes mociones que han permitido a la Academia abrirse paso en Chile, en la difícil tarea de generar propuestas validas para el desarrollo de nuestra agricultura.</w:t>
      </w:r>
    </w:p>
    <w:p w:rsidR="00FE7905" w:rsidRDefault="00FE7905" w:rsidP="00EC6D4A">
      <w:pPr>
        <w:pStyle w:val="Textosinformato"/>
        <w:jc w:val="both"/>
        <w:rPr>
          <w:rFonts w:ascii="Calibri" w:hAnsi="Calibri" w:cs="Arial"/>
          <w:sz w:val="24"/>
          <w:szCs w:val="24"/>
        </w:rPr>
      </w:pPr>
    </w:p>
    <w:p w:rsidR="00FE7905" w:rsidRDefault="00FE7905" w:rsidP="00EC6D4A">
      <w:pPr>
        <w:pStyle w:val="Textosinformato"/>
        <w:jc w:val="both"/>
        <w:rPr>
          <w:rFonts w:ascii="Calibri" w:hAnsi="Calibri" w:cs="Arial"/>
          <w:sz w:val="24"/>
          <w:szCs w:val="24"/>
        </w:rPr>
      </w:pPr>
      <w:r>
        <w:rPr>
          <w:rFonts w:ascii="Calibri" w:hAnsi="Calibri" w:cs="Arial"/>
          <w:sz w:val="24"/>
          <w:szCs w:val="24"/>
        </w:rPr>
        <w:t xml:space="preserve">Se informa que el premio a Nicolo Gligo fue entregado en la clausura del seminario de la Academia realizado en Punta Arenas el cual fue presentado por el Vicepresidente Felipe de Solminihac  asistiendo autoridades y participantes al seminario. </w:t>
      </w:r>
    </w:p>
    <w:p w:rsidR="00E84EC9" w:rsidRDefault="00E84EC9" w:rsidP="00EC6D4A">
      <w:pPr>
        <w:pStyle w:val="Textosinformato"/>
        <w:jc w:val="both"/>
        <w:rPr>
          <w:rFonts w:ascii="Calibri" w:hAnsi="Calibri" w:cs="Arial"/>
          <w:sz w:val="24"/>
          <w:szCs w:val="24"/>
        </w:rPr>
      </w:pPr>
    </w:p>
    <w:p w:rsidR="00E84EC9" w:rsidRDefault="00E84EC9" w:rsidP="00EC6D4A">
      <w:pPr>
        <w:pStyle w:val="Textosinformato"/>
        <w:jc w:val="both"/>
        <w:rPr>
          <w:rFonts w:ascii="Calibri" w:hAnsi="Calibri" w:cs="Arial"/>
          <w:sz w:val="24"/>
          <w:szCs w:val="24"/>
        </w:rPr>
      </w:pPr>
      <w:r>
        <w:rPr>
          <w:rFonts w:ascii="Calibri" w:hAnsi="Calibri" w:cs="Arial"/>
          <w:sz w:val="24"/>
          <w:szCs w:val="24"/>
        </w:rPr>
        <w:t>Durante esta reunión de Directorio se entrega el Premio Trayectoria otorgado a Juan Izquierdo Fernandez en quien se reconoce un gran liderazgo y dedicación a los emprendimientos de la Academia, ya sea como creador y encargado de la página web, así como también por sus grandes aportes al desarrollo de los seminarios anuales y subsecuentes preparaciones de los Documentos de Posición.</w:t>
      </w:r>
    </w:p>
    <w:p w:rsidR="00E84EC9" w:rsidRDefault="00E84EC9" w:rsidP="00EC6D4A">
      <w:pPr>
        <w:pStyle w:val="Textosinformato"/>
        <w:jc w:val="both"/>
        <w:rPr>
          <w:rFonts w:ascii="Calibri" w:hAnsi="Calibri" w:cs="Arial"/>
          <w:sz w:val="24"/>
          <w:szCs w:val="24"/>
        </w:rPr>
      </w:pPr>
    </w:p>
    <w:p w:rsidR="00E84EC9" w:rsidRPr="00010050" w:rsidRDefault="00E84EC9" w:rsidP="00EC6D4A">
      <w:pPr>
        <w:pStyle w:val="Textosinformato"/>
        <w:jc w:val="both"/>
        <w:rPr>
          <w:rFonts w:ascii="Calibri" w:hAnsi="Calibri"/>
          <w:sz w:val="24"/>
          <w:szCs w:val="24"/>
        </w:rPr>
      </w:pPr>
      <w:r>
        <w:rPr>
          <w:rFonts w:ascii="Calibri" w:hAnsi="Calibri" w:cs="Arial"/>
          <w:sz w:val="24"/>
          <w:szCs w:val="24"/>
        </w:rPr>
        <w:t xml:space="preserve">Se cierra la sesión a las 17:05 </w:t>
      </w:r>
    </w:p>
    <w:p w:rsidR="00EC6D4A" w:rsidRPr="00010050" w:rsidRDefault="00EC6D4A">
      <w:pPr>
        <w:rPr>
          <w:lang w:val="es-MX"/>
        </w:rPr>
      </w:pPr>
    </w:p>
    <w:sectPr w:rsidR="00EC6D4A" w:rsidRPr="00010050" w:rsidSect="00667C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920AD"/>
    <w:multiLevelType w:val="hybridMultilevel"/>
    <w:tmpl w:val="82800E52"/>
    <w:lvl w:ilvl="0" w:tplc="6AE8BDD0">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E99"/>
    <w:rsid w:val="00010050"/>
    <w:rsid w:val="001768AE"/>
    <w:rsid w:val="001E2E99"/>
    <w:rsid w:val="00667C77"/>
    <w:rsid w:val="00761F1A"/>
    <w:rsid w:val="007F4D8A"/>
    <w:rsid w:val="00E84EC9"/>
    <w:rsid w:val="00EC6D4A"/>
    <w:rsid w:val="00FE790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E2E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2E99"/>
    <w:rPr>
      <w:rFonts w:ascii="Tahoma" w:hAnsi="Tahoma" w:cs="Tahoma"/>
      <w:sz w:val="16"/>
      <w:szCs w:val="16"/>
    </w:rPr>
  </w:style>
  <w:style w:type="paragraph" w:styleId="Textosinformato">
    <w:name w:val="Plain Text"/>
    <w:basedOn w:val="Normal"/>
    <w:link w:val="TextosinformatoCar"/>
    <w:uiPriority w:val="99"/>
    <w:unhideWhenUsed/>
    <w:rsid w:val="007F4D8A"/>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F4D8A"/>
    <w:rPr>
      <w:rFonts w:ascii="Arial" w:eastAsia="Calibri" w:hAnsi="Arial" w:cs="Times New Roman"/>
      <w:szCs w:val="21"/>
      <w:lang w:val="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E2E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2E99"/>
    <w:rPr>
      <w:rFonts w:ascii="Tahoma" w:hAnsi="Tahoma" w:cs="Tahoma"/>
      <w:sz w:val="16"/>
      <w:szCs w:val="16"/>
    </w:rPr>
  </w:style>
  <w:style w:type="paragraph" w:styleId="Textosinformato">
    <w:name w:val="Plain Text"/>
    <w:basedOn w:val="Normal"/>
    <w:link w:val="TextosinformatoCar"/>
    <w:uiPriority w:val="99"/>
    <w:unhideWhenUsed/>
    <w:rsid w:val="007F4D8A"/>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F4D8A"/>
    <w:rPr>
      <w:rFonts w:ascii="Arial" w:eastAsia="Calibri" w:hAnsi="Arial" w:cs="Times New Roman"/>
      <w:szCs w:val="21"/>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2255</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Montenegro</dc:creator>
  <cp:lastModifiedBy>Maritza Bel Montoya</cp:lastModifiedBy>
  <cp:revision>2</cp:revision>
  <dcterms:created xsi:type="dcterms:W3CDTF">2018-01-02T21:35:00Z</dcterms:created>
  <dcterms:modified xsi:type="dcterms:W3CDTF">2018-01-02T21:35:00Z</dcterms:modified>
</cp:coreProperties>
</file>